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5C" w:rsidRDefault="00A4175C" w:rsidP="00A4175C">
      <w:pPr>
        <w:pStyle w:val="4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eastAsia="Calibri" w:hAnsi="Times New Roman"/>
          <w:bCs/>
          <w:szCs w:val="28"/>
        </w:rPr>
        <w:t xml:space="preserve"> Полномочия главы сельсовета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полномочиям главы сельсовета относится: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подписание и обнародование нормативных правовых актов, принятых Собранием депутатов;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издание в пределах своих полномочий правовых актов;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требование созыва внеочередного заседания;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полномочиям главы сельсовета в Собрании депутатов относится: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деятельности Собрания депутатов;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созыв заседаний, доведение до сведения депутатов и населения времени и места их проведения, а также проекта повестки дня; руководство подготовкой заседаний;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ведение заседаний, обеспечение при этом соблюдения Регламента, повестки дня и порядка проведения заседаний;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подписание решений, принятых Собранием депутатов, протоколов заседаний и других документов с указанием должности «глава сельсовета»;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оказание содействия депутатам в осуществлении ими своих полномочий;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дача поручений постоянным комиссиям во исполнение решений Собрания депутатов;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приёма граждан, рассмотрение их обращений;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подписание от имени Собрания депутатов исковых заявлений в суды;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принятие мер по обеспечению гласности и учёту общественного мнения в работе Собрания депутатов и постоянных комиссий, освещению их деятельности в средствах массовой информации;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иных полномочий в Собрании депутатов в соответствии с настоящим Уставом и решениями Собрания депутатов.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полномочиям главы сельсовета в Администрации сельсовета относится: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составления проекта бюджета поселения, планов и программ социально-экономического развития поселения, обеспечение их исполнения;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внесение в Собрание депутатов проекта бюджета поселения с необходимыми документами и материалами, представление отчёта о его исполнении на утверждение Собрания депутатов;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открытие и закрытие счетов Администрации сельсовета в банках, распоряжение средствами Администрации сельсовета, подписание финансовых документов;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порядке, установленном Собранием депутатов, управление и распоряжение имуществом, находящимся в собственности поселения, кроме случаев, когда для заключения сделки требуется согласие Собрания депутатов;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принятие по согласованию с Собранием депутатов решений о создании, реорганизации и ликвидации муниципальных предприятий и учреждений, определение целей, условий и порядка их деятельности;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приёма граждан в Администрации сельсовета, рассмотрения их обращений, принятия по ним решений;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случаях, предусмотренных федеральными законами, обращение в суд с заявлениями </w:t>
      </w:r>
      <w:r>
        <w:rPr>
          <w:rFonts w:ascii="Times New Roman" w:hAnsi="Times New Roman"/>
          <w:snapToGrid w:val="0"/>
          <w:sz w:val="28"/>
          <w:szCs w:val="28"/>
        </w:rPr>
        <w:t>в защиту публичных интересов;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napToGrid w:val="0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осуществление иных полномочий в Администрации сельсовета в соответствии с федеральными законами, законами Алтайского края, настоящим Уставом.</w:t>
      </w:r>
    </w:p>
    <w:p w:rsidR="00A4175C" w:rsidRDefault="00A4175C" w:rsidP="00A4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полномочий, предусмотренных частью 2 настоящей статьи.</w:t>
      </w:r>
    </w:p>
    <w:p w:rsidR="00574EF1" w:rsidRDefault="00574EF1"/>
    <w:sectPr w:rsidR="00574EF1" w:rsidSect="00CC6D5B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03"/>
    <w:rsid w:val="00574EF1"/>
    <w:rsid w:val="005C6703"/>
    <w:rsid w:val="00A4175C"/>
    <w:rsid w:val="00C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915F-7BB8-40E9-96D9-F052B3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4175C"/>
    <w:pPr>
      <w:keepNext/>
      <w:spacing w:after="0" w:line="240" w:lineRule="auto"/>
      <w:ind w:firstLine="567"/>
      <w:jc w:val="both"/>
      <w:outlineLvl w:val="3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4175C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2019-01-05T04:19:00Z</dcterms:created>
  <dcterms:modified xsi:type="dcterms:W3CDTF">2019-01-05T04:20:00Z</dcterms:modified>
</cp:coreProperties>
</file>