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10" w:rsidRPr="00911BC2" w:rsidRDefault="00C04610" w:rsidP="00911BC2">
      <w:pPr>
        <w:ind w:firstLine="709"/>
        <w:jc w:val="center"/>
        <w:outlineLvl w:val="0"/>
        <w:rPr>
          <w:rFonts w:ascii="Arial" w:hAnsi="Arial" w:cs="Arial"/>
        </w:rPr>
      </w:pPr>
      <w:r w:rsidRPr="00911BC2">
        <w:rPr>
          <w:rFonts w:ascii="Arial" w:hAnsi="Arial" w:cs="Arial"/>
        </w:rPr>
        <w:t xml:space="preserve">РОССИЙСКАЯ ФЕДЕРАЦИЯ                                 </w:t>
      </w:r>
    </w:p>
    <w:p w:rsidR="00C04610" w:rsidRPr="00911BC2" w:rsidRDefault="00C04610" w:rsidP="00911BC2">
      <w:pPr>
        <w:ind w:firstLine="709"/>
        <w:jc w:val="center"/>
        <w:outlineLvl w:val="0"/>
        <w:rPr>
          <w:rFonts w:ascii="Arial" w:hAnsi="Arial" w:cs="Arial"/>
        </w:rPr>
      </w:pPr>
      <w:r w:rsidRPr="00911BC2">
        <w:rPr>
          <w:rFonts w:ascii="Arial" w:hAnsi="Arial" w:cs="Arial"/>
        </w:rPr>
        <w:t>АДМИНИСТРАЦИЯ БОЛЬШЕПАНЮШЕВСКОГО СЕЛЬСОВЕТА</w:t>
      </w:r>
    </w:p>
    <w:p w:rsidR="00C04610" w:rsidRPr="00911BC2" w:rsidRDefault="00C04610" w:rsidP="00911BC2">
      <w:pPr>
        <w:ind w:firstLine="709"/>
        <w:jc w:val="center"/>
        <w:outlineLvl w:val="0"/>
        <w:rPr>
          <w:rFonts w:ascii="Arial" w:hAnsi="Arial" w:cs="Arial"/>
        </w:rPr>
      </w:pPr>
      <w:r w:rsidRPr="00911BC2">
        <w:rPr>
          <w:rFonts w:ascii="Arial" w:hAnsi="Arial" w:cs="Arial"/>
        </w:rPr>
        <w:t>АЛЕЙСКОГО РАЙОНА АЛТАЙСКОГО КРАЯ</w:t>
      </w:r>
    </w:p>
    <w:p w:rsidR="00C04610" w:rsidRPr="00911BC2" w:rsidRDefault="00C04610" w:rsidP="00911BC2">
      <w:pPr>
        <w:ind w:firstLine="709"/>
        <w:jc w:val="center"/>
        <w:rPr>
          <w:rFonts w:ascii="Arial" w:hAnsi="Arial" w:cs="Arial"/>
        </w:rPr>
      </w:pPr>
    </w:p>
    <w:p w:rsidR="00C04610" w:rsidRPr="00911BC2" w:rsidRDefault="00C04610" w:rsidP="00911BC2">
      <w:pPr>
        <w:ind w:firstLine="709"/>
        <w:jc w:val="center"/>
        <w:rPr>
          <w:rFonts w:ascii="Arial" w:hAnsi="Arial" w:cs="Arial"/>
        </w:rPr>
      </w:pPr>
    </w:p>
    <w:p w:rsidR="00C04610" w:rsidRPr="00911BC2" w:rsidRDefault="00C04610" w:rsidP="00911BC2">
      <w:pPr>
        <w:ind w:firstLine="709"/>
        <w:outlineLvl w:val="0"/>
        <w:rPr>
          <w:rFonts w:ascii="Arial" w:hAnsi="Arial" w:cs="Arial"/>
        </w:rPr>
      </w:pPr>
      <w:r w:rsidRPr="00911BC2">
        <w:rPr>
          <w:rFonts w:ascii="Arial" w:hAnsi="Arial" w:cs="Arial"/>
        </w:rPr>
        <w:t xml:space="preserve">                                       П О С Т А Н О В Л Е Н И Е</w:t>
      </w:r>
    </w:p>
    <w:p w:rsidR="00C04610" w:rsidRPr="00911BC2" w:rsidRDefault="00C04610" w:rsidP="00911BC2">
      <w:pPr>
        <w:ind w:firstLine="709"/>
        <w:jc w:val="center"/>
        <w:rPr>
          <w:rFonts w:ascii="Arial" w:hAnsi="Arial" w:cs="Arial"/>
        </w:rPr>
      </w:pPr>
    </w:p>
    <w:p w:rsidR="00C04610" w:rsidRPr="00911BC2" w:rsidRDefault="00C04610" w:rsidP="00911BC2">
      <w:pPr>
        <w:ind w:firstLine="709"/>
        <w:rPr>
          <w:rFonts w:ascii="Arial" w:hAnsi="Arial" w:cs="Arial"/>
        </w:rPr>
      </w:pPr>
    </w:p>
    <w:p w:rsidR="00C04610" w:rsidRPr="00911BC2" w:rsidRDefault="00884702" w:rsidP="00911BC2">
      <w:pPr>
        <w:ind w:firstLine="709"/>
        <w:rPr>
          <w:rFonts w:ascii="Arial" w:hAnsi="Arial" w:cs="Arial"/>
        </w:rPr>
      </w:pPr>
      <w:r w:rsidRPr="00911BC2">
        <w:rPr>
          <w:rFonts w:ascii="Arial" w:hAnsi="Arial" w:cs="Arial"/>
        </w:rPr>
        <w:t>2</w:t>
      </w:r>
      <w:r w:rsidR="00F829C3" w:rsidRPr="00911BC2">
        <w:rPr>
          <w:rFonts w:ascii="Arial" w:hAnsi="Arial" w:cs="Arial"/>
        </w:rPr>
        <w:t>7</w:t>
      </w:r>
      <w:r w:rsidRPr="00911BC2">
        <w:rPr>
          <w:rFonts w:ascii="Arial" w:hAnsi="Arial" w:cs="Arial"/>
        </w:rPr>
        <w:t>.02.2019</w:t>
      </w:r>
      <w:r w:rsidR="00C04610" w:rsidRPr="00911BC2">
        <w:rPr>
          <w:rFonts w:ascii="Arial" w:hAnsi="Arial" w:cs="Arial"/>
        </w:rPr>
        <w:t xml:space="preserve">                                                                                                       № </w:t>
      </w:r>
      <w:r w:rsidR="00F829C3" w:rsidRPr="00911BC2">
        <w:rPr>
          <w:rFonts w:ascii="Arial" w:hAnsi="Arial" w:cs="Arial"/>
        </w:rPr>
        <w:t>6</w:t>
      </w:r>
    </w:p>
    <w:p w:rsidR="00C04610" w:rsidRPr="00911BC2" w:rsidRDefault="00C04610" w:rsidP="00911BC2">
      <w:pPr>
        <w:ind w:firstLine="709"/>
        <w:rPr>
          <w:rFonts w:ascii="Arial" w:hAnsi="Arial" w:cs="Arial"/>
        </w:rPr>
      </w:pPr>
    </w:p>
    <w:p w:rsidR="00C04610" w:rsidRPr="00911BC2" w:rsidRDefault="00C04610" w:rsidP="00911BC2">
      <w:pPr>
        <w:tabs>
          <w:tab w:val="left" w:pos="3225"/>
        </w:tabs>
        <w:ind w:firstLine="709"/>
        <w:jc w:val="center"/>
        <w:rPr>
          <w:rFonts w:ascii="Arial" w:hAnsi="Arial" w:cs="Arial"/>
        </w:rPr>
      </w:pPr>
      <w:proofErr w:type="spellStart"/>
      <w:r w:rsidRPr="00911BC2">
        <w:rPr>
          <w:rFonts w:ascii="Arial" w:hAnsi="Arial" w:cs="Arial"/>
        </w:rPr>
        <w:t>с.Большепанюшево</w:t>
      </w:r>
      <w:proofErr w:type="spellEnd"/>
    </w:p>
    <w:p w:rsidR="00C04610" w:rsidRPr="00911BC2" w:rsidRDefault="00C04610" w:rsidP="00911BC2">
      <w:pPr>
        <w:tabs>
          <w:tab w:val="left" w:pos="3225"/>
        </w:tabs>
        <w:ind w:firstLine="709"/>
        <w:jc w:val="center"/>
        <w:rPr>
          <w:rFonts w:ascii="Arial" w:hAnsi="Arial" w:cs="Arial"/>
        </w:rPr>
      </w:pPr>
    </w:p>
    <w:p w:rsidR="00C04610" w:rsidRPr="00911BC2" w:rsidRDefault="00C04610" w:rsidP="00911BC2">
      <w:pPr>
        <w:tabs>
          <w:tab w:val="left" w:pos="3225"/>
        </w:tabs>
        <w:ind w:firstLine="709"/>
        <w:jc w:val="center"/>
        <w:rPr>
          <w:rFonts w:ascii="Arial" w:hAnsi="Arial" w:cs="Arial"/>
        </w:rPr>
      </w:pPr>
    </w:p>
    <w:p w:rsidR="00C04610" w:rsidRPr="00911BC2" w:rsidRDefault="00C04610" w:rsidP="00911BC2">
      <w:pPr>
        <w:tabs>
          <w:tab w:val="left" w:pos="3225"/>
        </w:tabs>
        <w:ind w:firstLine="709"/>
        <w:outlineLvl w:val="0"/>
        <w:rPr>
          <w:rFonts w:ascii="Arial" w:hAnsi="Arial" w:cs="Arial"/>
        </w:rPr>
      </w:pPr>
      <w:r w:rsidRPr="00911BC2">
        <w:rPr>
          <w:rFonts w:ascii="Arial" w:hAnsi="Arial" w:cs="Arial"/>
        </w:rPr>
        <w:t xml:space="preserve">О </w:t>
      </w:r>
      <w:r w:rsidR="00F829C3" w:rsidRPr="00911BC2">
        <w:rPr>
          <w:rFonts w:ascii="Arial" w:hAnsi="Arial" w:cs="Arial"/>
        </w:rPr>
        <w:t>внесении изменений в Административный регламент</w:t>
      </w:r>
    </w:p>
    <w:p w:rsidR="00F829C3" w:rsidRPr="00911BC2" w:rsidRDefault="00F829C3" w:rsidP="00911BC2">
      <w:pPr>
        <w:ind w:firstLine="709"/>
        <w:rPr>
          <w:rFonts w:ascii="Arial" w:hAnsi="Arial" w:cs="Arial"/>
        </w:rPr>
      </w:pPr>
      <w:r w:rsidRPr="00911BC2">
        <w:rPr>
          <w:rFonts w:ascii="Arial" w:hAnsi="Arial" w:cs="Arial"/>
        </w:rPr>
        <w:t>осуществления муниципального контроля</w:t>
      </w:r>
    </w:p>
    <w:p w:rsidR="00F829C3" w:rsidRPr="00911BC2" w:rsidRDefault="00F829C3" w:rsidP="00911BC2">
      <w:pPr>
        <w:ind w:firstLine="709"/>
        <w:rPr>
          <w:rFonts w:ascii="Arial" w:hAnsi="Arial" w:cs="Arial"/>
        </w:rPr>
      </w:pPr>
      <w:r w:rsidRPr="00911BC2">
        <w:rPr>
          <w:rFonts w:ascii="Arial" w:hAnsi="Arial" w:cs="Arial"/>
        </w:rPr>
        <w:t>за сохранностью автомобильных дорог</w:t>
      </w:r>
    </w:p>
    <w:p w:rsidR="00F829C3" w:rsidRPr="00911BC2" w:rsidRDefault="00F829C3" w:rsidP="00911BC2">
      <w:pPr>
        <w:ind w:firstLine="709"/>
        <w:rPr>
          <w:rFonts w:ascii="Arial" w:hAnsi="Arial" w:cs="Arial"/>
        </w:rPr>
      </w:pPr>
      <w:r w:rsidRPr="00911BC2">
        <w:rPr>
          <w:rFonts w:ascii="Arial" w:hAnsi="Arial" w:cs="Arial"/>
        </w:rPr>
        <w:t>местного значения в границах населенных</w:t>
      </w:r>
    </w:p>
    <w:p w:rsidR="00F829C3" w:rsidRPr="00911BC2" w:rsidRDefault="00F829C3" w:rsidP="00911BC2">
      <w:pPr>
        <w:ind w:firstLine="709"/>
        <w:rPr>
          <w:rFonts w:ascii="Arial" w:hAnsi="Arial" w:cs="Arial"/>
        </w:rPr>
      </w:pPr>
      <w:r w:rsidRPr="00911BC2">
        <w:rPr>
          <w:rFonts w:ascii="Arial" w:hAnsi="Arial" w:cs="Arial"/>
        </w:rPr>
        <w:t>пунктов муниципального образования</w:t>
      </w:r>
    </w:p>
    <w:p w:rsidR="00F829C3" w:rsidRPr="00911BC2" w:rsidRDefault="00F829C3" w:rsidP="00911BC2">
      <w:pPr>
        <w:ind w:firstLine="709"/>
        <w:rPr>
          <w:rFonts w:ascii="Arial" w:hAnsi="Arial" w:cs="Arial"/>
        </w:rPr>
      </w:pPr>
      <w:r w:rsidRPr="00911BC2">
        <w:rPr>
          <w:rFonts w:ascii="Arial" w:hAnsi="Arial" w:cs="Arial"/>
        </w:rPr>
        <w:t>Большепанюшевский сельсовет</w:t>
      </w:r>
    </w:p>
    <w:p w:rsidR="00F829C3" w:rsidRPr="00911BC2" w:rsidRDefault="00F829C3" w:rsidP="00911BC2">
      <w:pPr>
        <w:tabs>
          <w:tab w:val="left" w:pos="3225"/>
        </w:tabs>
        <w:ind w:firstLine="709"/>
        <w:outlineLvl w:val="0"/>
        <w:rPr>
          <w:rFonts w:ascii="Arial" w:hAnsi="Arial" w:cs="Arial"/>
        </w:rPr>
      </w:pPr>
    </w:p>
    <w:p w:rsidR="00F829C3" w:rsidRPr="00911BC2" w:rsidRDefault="00C04610" w:rsidP="00911BC2">
      <w:pPr>
        <w:tabs>
          <w:tab w:val="left" w:pos="3225"/>
        </w:tabs>
        <w:ind w:firstLine="709"/>
        <w:jc w:val="both"/>
        <w:rPr>
          <w:rFonts w:ascii="Arial" w:hAnsi="Arial" w:cs="Arial"/>
        </w:rPr>
      </w:pPr>
      <w:r w:rsidRPr="00911BC2">
        <w:rPr>
          <w:rFonts w:ascii="Arial" w:hAnsi="Arial" w:cs="Arial"/>
        </w:rPr>
        <w:t xml:space="preserve">  </w:t>
      </w:r>
      <w:r w:rsidR="00F829C3" w:rsidRPr="00911BC2">
        <w:rPr>
          <w:rFonts w:ascii="Arial" w:hAnsi="Arial" w:cs="Arial"/>
        </w:rPr>
        <w:t>Рассмотрев протест межрайонной прокуратуры от 21.02.2019 № 02-47-2019 на Постановление Администрации Большепанюшевского сельсовета от 03.12.2018 № 58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и руководствуясь п.13 ст. 18 Федерального Закона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9C3" w:rsidRPr="00911BC2" w:rsidRDefault="00F829C3" w:rsidP="00911BC2">
      <w:pPr>
        <w:tabs>
          <w:tab w:val="left" w:pos="3225"/>
        </w:tabs>
        <w:ind w:firstLine="709"/>
        <w:jc w:val="both"/>
        <w:rPr>
          <w:rFonts w:ascii="Arial" w:hAnsi="Arial" w:cs="Arial"/>
        </w:rPr>
      </w:pPr>
      <w:r w:rsidRPr="00911BC2">
        <w:rPr>
          <w:rFonts w:ascii="Arial" w:hAnsi="Arial" w:cs="Arial"/>
        </w:rPr>
        <w:t xml:space="preserve">                   </w:t>
      </w:r>
    </w:p>
    <w:p w:rsidR="00C04610" w:rsidRPr="00911BC2" w:rsidRDefault="00C04610" w:rsidP="00911BC2">
      <w:pPr>
        <w:tabs>
          <w:tab w:val="left" w:pos="3225"/>
        </w:tabs>
        <w:ind w:firstLine="709"/>
        <w:jc w:val="both"/>
        <w:rPr>
          <w:rFonts w:ascii="Arial" w:hAnsi="Arial" w:cs="Arial"/>
        </w:rPr>
      </w:pPr>
      <w:r w:rsidRPr="00911BC2">
        <w:rPr>
          <w:rFonts w:ascii="Arial" w:hAnsi="Arial" w:cs="Arial"/>
        </w:rPr>
        <w:t>П О С Т А Н О В Л Я Ю:</w:t>
      </w:r>
    </w:p>
    <w:p w:rsidR="00F829C3" w:rsidRPr="00911BC2" w:rsidRDefault="00F829C3" w:rsidP="00911BC2">
      <w:pPr>
        <w:tabs>
          <w:tab w:val="left" w:pos="3225"/>
        </w:tabs>
        <w:ind w:firstLine="709"/>
        <w:jc w:val="both"/>
        <w:rPr>
          <w:rFonts w:ascii="Arial" w:hAnsi="Arial" w:cs="Arial"/>
        </w:rPr>
      </w:pPr>
    </w:p>
    <w:p w:rsidR="00F829C3" w:rsidRPr="00911BC2" w:rsidRDefault="00F829C3" w:rsidP="00911BC2">
      <w:pPr>
        <w:pStyle w:val="a7"/>
        <w:numPr>
          <w:ilvl w:val="0"/>
          <w:numId w:val="1"/>
        </w:numPr>
        <w:ind w:left="0" w:firstLine="709"/>
        <w:jc w:val="both"/>
        <w:rPr>
          <w:rFonts w:ascii="Arial" w:hAnsi="Arial" w:cs="Arial"/>
        </w:rPr>
      </w:pPr>
      <w:r w:rsidRPr="00911BC2">
        <w:rPr>
          <w:rFonts w:ascii="Arial" w:hAnsi="Arial" w:cs="Arial"/>
        </w:rPr>
        <w:t xml:space="preserve">Внести изменения в </w:t>
      </w:r>
      <w:r w:rsidR="00BF112C" w:rsidRPr="00911BC2">
        <w:rPr>
          <w:rFonts w:ascii="Arial" w:hAnsi="Arial" w:cs="Arial"/>
        </w:rPr>
        <w:t xml:space="preserve">Административный </w:t>
      </w:r>
      <w:r w:rsidR="00BA04BB" w:rsidRPr="00911BC2">
        <w:rPr>
          <w:rFonts w:ascii="Arial" w:hAnsi="Arial" w:cs="Arial"/>
        </w:rPr>
        <w:t>Регламент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Большепанюшевский сельсовет</w:t>
      </w:r>
      <w:r w:rsidRPr="00911BC2">
        <w:rPr>
          <w:rFonts w:ascii="Arial" w:hAnsi="Arial" w:cs="Arial"/>
        </w:rPr>
        <w:t xml:space="preserve">. </w:t>
      </w:r>
      <w:r w:rsidR="00BA04BB" w:rsidRPr="00911BC2">
        <w:rPr>
          <w:rFonts w:ascii="Arial" w:hAnsi="Arial" w:cs="Arial"/>
        </w:rPr>
        <w:t>Административный Регламент изложить в следующей редакции (прилагается).</w:t>
      </w:r>
    </w:p>
    <w:p w:rsidR="00F829C3" w:rsidRPr="00911BC2" w:rsidRDefault="00BA04BB" w:rsidP="00911BC2">
      <w:pPr>
        <w:pStyle w:val="a7"/>
        <w:numPr>
          <w:ilvl w:val="0"/>
          <w:numId w:val="1"/>
        </w:numPr>
        <w:spacing w:before="0" w:beforeAutospacing="0" w:after="0" w:afterAutospacing="0"/>
        <w:ind w:left="0" w:firstLine="709"/>
        <w:jc w:val="both"/>
        <w:rPr>
          <w:rFonts w:ascii="Arial" w:hAnsi="Arial" w:cs="Arial"/>
        </w:rPr>
      </w:pPr>
      <w:r w:rsidRPr="00911BC2">
        <w:rPr>
          <w:rFonts w:ascii="Arial" w:hAnsi="Arial" w:cs="Arial"/>
        </w:rPr>
        <w:t>Обнародовать данное постановление в установленном порядке.</w:t>
      </w:r>
    </w:p>
    <w:p w:rsidR="00C04610" w:rsidRPr="00911BC2" w:rsidRDefault="00884702" w:rsidP="00911BC2">
      <w:pPr>
        <w:tabs>
          <w:tab w:val="left" w:pos="3225"/>
        </w:tabs>
        <w:ind w:firstLine="709"/>
        <w:jc w:val="both"/>
        <w:rPr>
          <w:rFonts w:ascii="Arial" w:hAnsi="Arial" w:cs="Arial"/>
        </w:rPr>
      </w:pPr>
      <w:r w:rsidRPr="00911BC2">
        <w:rPr>
          <w:rFonts w:ascii="Arial" w:hAnsi="Arial" w:cs="Arial"/>
        </w:rPr>
        <w:t>.</w:t>
      </w:r>
    </w:p>
    <w:p w:rsidR="00C04610" w:rsidRPr="00911BC2" w:rsidRDefault="00C04610" w:rsidP="00911BC2">
      <w:pPr>
        <w:tabs>
          <w:tab w:val="left" w:pos="3225"/>
        </w:tabs>
        <w:ind w:firstLine="709"/>
        <w:rPr>
          <w:rFonts w:ascii="Arial" w:hAnsi="Arial" w:cs="Arial"/>
        </w:rPr>
      </w:pPr>
    </w:p>
    <w:p w:rsidR="00C04610" w:rsidRPr="00911BC2" w:rsidRDefault="00C04610" w:rsidP="00911BC2">
      <w:pPr>
        <w:tabs>
          <w:tab w:val="left" w:pos="3225"/>
        </w:tabs>
        <w:ind w:firstLine="709"/>
        <w:rPr>
          <w:rFonts w:ascii="Arial" w:hAnsi="Arial" w:cs="Arial"/>
        </w:rPr>
      </w:pPr>
      <w:r w:rsidRPr="00911BC2">
        <w:rPr>
          <w:rFonts w:ascii="Arial" w:hAnsi="Arial" w:cs="Arial"/>
        </w:rPr>
        <w:t>Глава сельсовета                                                                      А.Н.Кучкин</w:t>
      </w:r>
    </w:p>
    <w:p w:rsidR="00C04610" w:rsidRPr="00911BC2" w:rsidRDefault="00C04610" w:rsidP="00911BC2">
      <w:pPr>
        <w:ind w:firstLine="709"/>
        <w:rPr>
          <w:rFonts w:ascii="Arial" w:hAnsi="Arial" w:cs="Arial"/>
        </w:rPr>
      </w:pPr>
    </w:p>
    <w:p w:rsidR="00720081" w:rsidRPr="00911BC2" w:rsidRDefault="00133965" w:rsidP="00911BC2">
      <w:pPr>
        <w:ind w:firstLine="709"/>
        <w:rPr>
          <w:rFonts w:ascii="Arial" w:hAnsi="Arial" w:cs="Arial"/>
        </w:rPr>
      </w:pPr>
    </w:p>
    <w:p w:rsidR="00F829C3" w:rsidRPr="00911BC2" w:rsidRDefault="00F829C3" w:rsidP="00911BC2">
      <w:pPr>
        <w:ind w:firstLine="709"/>
        <w:rPr>
          <w:rFonts w:ascii="Arial" w:hAnsi="Arial" w:cs="Arial"/>
        </w:rPr>
      </w:pPr>
    </w:p>
    <w:p w:rsidR="00911BC2" w:rsidRDefault="00911BC2">
      <w:pPr>
        <w:spacing w:after="200" w:line="276" w:lineRule="auto"/>
        <w:rPr>
          <w:rFonts w:ascii="Arial" w:hAnsi="Arial" w:cs="Arial"/>
          <w:b/>
        </w:rPr>
      </w:pPr>
      <w:r>
        <w:rPr>
          <w:rFonts w:ascii="Arial" w:hAnsi="Arial" w:cs="Arial"/>
          <w:b/>
        </w:rPr>
        <w:br w:type="page"/>
      </w:r>
    </w:p>
    <w:p w:rsidR="00F829C3" w:rsidRPr="00911BC2" w:rsidRDefault="00F829C3" w:rsidP="00911BC2">
      <w:pPr>
        <w:ind w:firstLine="709"/>
        <w:jc w:val="center"/>
        <w:rPr>
          <w:rFonts w:ascii="Arial" w:hAnsi="Arial" w:cs="Arial"/>
          <w:b/>
        </w:rPr>
      </w:pPr>
      <w:r w:rsidRPr="00911BC2">
        <w:rPr>
          <w:rFonts w:ascii="Arial" w:hAnsi="Arial" w:cs="Arial"/>
          <w:b/>
        </w:rPr>
        <w:lastRenderedPageBreak/>
        <w:t xml:space="preserve">Административный регламент осуществления муниципального </w:t>
      </w:r>
      <w:proofErr w:type="gramStart"/>
      <w:r w:rsidRPr="00911BC2">
        <w:rPr>
          <w:rFonts w:ascii="Arial" w:hAnsi="Arial" w:cs="Arial"/>
          <w:b/>
        </w:rPr>
        <w:t>контроля  за</w:t>
      </w:r>
      <w:proofErr w:type="gramEnd"/>
      <w:r w:rsidRPr="00911BC2">
        <w:rPr>
          <w:rFonts w:ascii="Arial" w:hAnsi="Arial" w:cs="Arial"/>
          <w:b/>
        </w:rPr>
        <w:t xml:space="preserve"> сохранностью автомобильных дорог местного значения в границах населенных пунктов муниципального образования Большепанюшевский сельсовет</w:t>
      </w:r>
    </w:p>
    <w:p w:rsidR="00F829C3" w:rsidRPr="00911BC2" w:rsidRDefault="00F829C3" w:rsidP="00911BC2">
      <w:pPr>
        <w:ind w:firstLine="709"/>
        <w:rPr>
          <w:rFonts w:ascii="Arial" w:hAnsi="Arial" w:cs="Arial"/>
        </w:rPr>
      </w:pPr>
    </w:p>
    <w:p w:rsidR="00F829C3" w:rsidRPr="00911BC2" w:rsidRDefault="00F829C3" w:rsidP="006716FC">
      <w:pPr>
        <w:ind w:firstLine="709"/>
        <w:contextualSpacing/>
        <w:jc w:val="center"/>
        <w:rPr>
          <w:rFonts w:ascii="Arial" w:hAnsi="Arial" w:cs="Arial"/>
        </w:rPr>
      </w:pPr>
      <w:r w:rsidRPr="00911BC2">
        <w:rPr>
          <w:rFonts w:ascii="Arial" w:hAnsi="Arial" w:cs="Arial"/>
        </w:rPr>
        <w:t>1. Общие положения</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1.1. Вид муниципального контроля - муниципальный контроль за сохранностью автомобильных дорог местного значения в </w:t>
      </w:r>
      <w:proofErr w:type="gramStart"/>
      <w:r w:rsidRPr="00911BC2">
        <w:rPr>
          <w:rFonts w:ascii="Arial" w:hAnsi="Arial" w:cs="Arial"/>
        </w:rPr>
        <w:t>границах  населенных</w:t>
      </w:r>
      <w:proofErr w:type="gramEnd"/>
      <w:r w:rsidRPr="00911BC2">
        <w:rPr>
          <w:rFonts w:ascii="Arial" w:hAnsi="Arial" w:cs="Arial"/>
        </w:rPr>
        <w:t xml:space="preserve"> пунктов муниципального образования Большепанюшевский сельсовет (далее - муниципальный контроль). </w:t>
      </w:r>
    </w:p>
    <w:p w:rsidR="00F829C3" w:rsidRPr="00911BC2" w:rsidRDefault="00F829C3" w:rsidP="00911BC2">
      <w:pPr>
        <w:ind w:firstLine="709"/>
        <w:contextualSpacing/>
        <w:jc w:val="both"/>
        <w:rPr>
          <w:rFonts w:ascii="Arial" w:hAnsi="Arial" w:cs="Arial"/>
        </w:rPr>
      </w:pPr>
      <w:r w:rsidRPr="00911BC2">
        <w:rPr>
          <w:rFonts w:ascii="Arial" w:hAnsi="Arial" w:cs="Arial"/>
        </w:rPr>
        <w:t>1.2. Муниципальный контроль осуществляется администрацией Большепанюшевского сельсовета (далее - орган муниципального контроля). К проведению проверки могут привлекаться представители отдела государственной инспекции безопасности дорожного движения МО МВД России «Алейский», Государственного унитарного предприятия дорожного хозяйства Алтайского края «</w:t>
      </w:r>
      <w:proofErr w:type="spellStart"/>
      <w:r w:rsidRPr="00911BC2">
        <w:rPr>
          <w:rFonts w:ascii="Arial" w:hAnsi="Arial" w:cs="Arial"/>
        </w:rPr>
        <w:t>Алейское</w:t>
      </w:r>
      <w:proofErr w:type="spellEnd"/>
      <w:r w:rsidRPr="00911BC2">
        <w:rPr>
          <w:rFonts w:ascii="Arial" w:hAnsi="Arial" w:cs="Arial"/>
        </w:rPr>
        <w:t xml:space="preserve"> дорожное ремонтно-строительное управление № 3».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1.3. Перечень нормативных правовых актов, регулирующих осуществление муниципального контроля: Федеральный закон от 10.12.1995 № 196-ФЗ «О безопасности дорожного движения»; 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Порядок организации и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Большепанюшевского сельсовет, утвержденный решением Собрания депутатов Большепанюшевского сельсовета  Алтайского края от 23.05.2014 г. № 5; настоящий административный регламент.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1.4. Предметом муниципального контроля является соблюдение юридическими и физическими лицами, индивидуальными предпринимателями требований законодательства при осуществлении дорожной деятельности и использовании автомобильных дорог местного значения в границах населенных пунктов муниципального образования Большепанюшевский сельсовет </w:t>
      </w:r>
      <w:proofErr w:type="spellStart"/>
      <w:r w:rsidRPr="00911BC2">
        <w:rPr>
          <w:rFonts w:ascii="Arial" w:hAnsi="Arial" w:cs="Arial"/>
        </w:rPr>
        <w:t>Алейского</w:t>
      </w:r>
      <w:proofErr w:type="spellEnd"/>
      <w:r w:rsidRPr="00911BC2">
        <w:rPr>
          <w:rFonts w:ascii="Arial" w:hAnsi="Arial" w:cs="Arial"/>
        </w:rPr>
        <w:t xml:space="preserve"> района.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1.5. При осуществлении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1.5.1. Орган муниципального контроля и должностные лица органа муниципального контроля имеют право: проверять соблюдение юридическими и физическими лицами, индивидуальными предпринимателями законодательства в области использования автомобильных дорог; требовать представления к проверке документов, связанных с целями, задачами и предметом проверки, устанавливать сроки их представления; беспрепятственно по предъявлении служебного удостоверения и копии распоряжения администрации  Большепанюшевского  сельсовета о проведении проверки посещать автомобильные дороги; знакомиться с документами и иными необходимыми для осуществления муниципального контроля материалами; запрашивать и получать на основании мотивированных письменных запросов от юридических и физических лиц, индивидуальных предпринимателей информацию и документы, необходимые в ходе проведения проверки; выдавать юридическим и физическим лицам, индивидуальным предпринимателям предписания об устранении </w:t>
      </w:r>
      <w:r w:rsidRPr="00911BC2">
        <w:rPr>
          <w:rFonts w:ascii="Arial" w:hAnsi="Arial" w:cs="Arial"/>
        </w:rPr>
        <w:lastRenderedPageBreak/>
        <w:t xml:space="preserve">выявленных нарушений законодательства в области использования автомобильных дорог;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 направлять в уполномоченные органы материалы, связанные с нарушениями законодательства в области использования автомобильных дорог, для решения вопросов о возбуждении уголовных дел по признакам преступлений; обжаловать действия (бездействие), повлекшие за собой нарушение прав должностных лиц, а также препятствующие исполнению ими должностных обязанностей. </w:t>
      </w:r>
    </w:p>
    <w:p w:rsidR="004A5D9F" w:rsidRPr="00911BC2" w:rsidRDefault="00F829C3" w:rsidP="00911BC2">
      <w:pPr>
        <w:ind w:firstLine="709"/>
        <w:contextualSpacing/>
        <w:jc w:val="both"/>
        <w:rPr>
          <w:rFonts w:ascii="Arial" w:hAnsi="Arial" w:cs="Arial"/>
        </w:rPr>
      </w:pPr>
      <w:r w:rsidRPr="00911BC2">
        <w:rPr>
          <w:rFonts w:ascii="Arial" w:hAnsi="Arial" w:cs="Arial"/>
        </w:rPr>
        <w:t xml:space="preserve">1.5.2. Орган муниципального контроля, его должностные лица обязаны: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использования автомобильных дорог и требований, установленных муниципальными правовыми актами;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в том числе проводить профилактическую работу по устранению обстоятельств, способствующих совершению таких нарушений;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использования автомобильных дорог, и принимать меры в пределах имеющихся полномочий;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 соблюдать сроки уведомления юридических и физических лиц, индивидуальных предпринимателей о проведении проверки, сроки проведения проверок;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не препятствовать юридическому и физическому лицам, индивидуальному предпринимателю, его уполномоченному представителю, руководителю, иному должностному лицу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 составлять по результатам проверок акты проверок с обязательным ознакомлением с ними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 не требовать от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 документы и иные сведения, представление которых не предусмотрено законодательством Российской Федерации; перед началом проведения выездной проверки по просьбе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 ознакомить их с положениями административного, в соответствии с которым проводится проверка; доказывать обоснованность своих действий и решений при их обжаловании; осуществлять мониторинг исполнения предписаний по вопросам соблюдения законодательства в области использования автомобильных дорог и устранения нарушений в области использования автомобильных дорог, вынесенных должностными лицами, обладающими правом составления предписаний; </w:t>
      </w:r>
      <w:r w:rsidR="004A5D9F" w:rsidRPr="00911BC2">
        <w:rPr>
          <w:rFonts w:ascii="Arial" w:hAnsi="Arial" w:cs="Arial"/>
        </w:rPr>
        <w:t xml:space="preserve">осуществлять запись о проведенной проверке в журнале учета проверок юридических лиц и индивидуальных </w:t>
      </w:r>
      <w:r w:rsidR="004A5D9F" w:rsidRPr="00911BC2">
        <w:rPr>
          <w:rFonts w:ascii="Arial" w:hAnsi="Arial" w:cs="Arial"/>
        </w:rPr>
        <w:lastRenderedPageBreak/>
        <w:t xml:space="preserve">предпринимателей (в случае его наличия). В случае отсутствия журнала в акте проверки делается соответствующая запись.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1.6. При осуществлении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в отношении которых осуществляются мероприятия по муниципальному контролю, имеют право: непосредственно присутствовать при проведении проверки; давать объяснения по вопросам, относящимся к предмету проверки;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 1.6.2. Индивидуальный предприниматель или его уполномоченный представитель, руководитель и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обязаны: обеспечить беспрепятственный доступ должностного лица, осуществляющего проверку, к месту проверки; направить в орган муниципального контроля указанные в мотивированном запросе документы в течение десяти рабочих дней со дня получения запроса; исполнить в установленный срок предписание органа муниципального контроля об устранении выявленных нарушений обязательных требований;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соблюдать иные требования, установленные Федеральным законом № 294-ФЗ.</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 1.6.3. Юридическое и физическое лица, индивидуальный предприниматель или его уполномоченный представитель, руководитель, иное должностное лицо, ответственное за содержание автомобильных дорог, при проведении мероприятий по муниципальному контролю имеют право: присутствовать при проведении мероприятий по муниципальному контролю и давать объяснения по вопросам, относящимся к предмету проверки; знакомиться с результатами проверки и получать относящиеся к предмету проверки информацию и документы; обжаловать действия (бездействие) должностных лиц и результаты проверок. При проведении проверки юридическое и физическое лица, индивидуальный предприниматель обязаны обеспечить присутствие руководителей, иных должностных лиц или уполномоченных представителей юридического или физического лица, индивидуального предпринимателя, ответственных за содержание автомобильной дороги. </w:t>
      </w:r>
    </w:p>
    <w:p w:rsidR="00F829C3" w:rsidRPr="00911BC2" w:rsidRDefault="00F829C3" w:rsidP="00133965">
      <w:pPr>
        <w:ind w:firstLine="709"/>
        <w:contextualSpacing/>
        <w:jc w:val="both"/>
        <w:rPr>
          <w:rFonts w:ascii="Arial" w:hAnsi="Arial" w:cs="Arial"/>
        </w:rPr>
      </w:pPr>
      <w:r w:rsidRPr="00911BC2">
        <w:rPr>
          <w:rFonts w:ascii="Arial" w:hAnsi="Arial" w:cs="Arial"/>
        </w:rPr>
        <w:lastRenderedPageBreak/>
        <w:t xml:space="preserve">1.7. По результатам осуществления муниципального контроля: составляется акт проверки; в случае выявления нарушений обязательных требований, установленных нормативными правовыми актами в области использования автомобильных дорог,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выдается предписание об устранении выявленных нарушений с указанием сроков их устранения, составляется протокол об административном правонарушении или в течение десяти рабочих дней со дня составления акта проверки материалы о выявленных нарушениях передаются в орган, должностные лица которого уполномочены в соответствии с Кодексом Российской Федерации об административных правонарушениях, Законом Алтайского края от 10.07.2002 № 46-ЗС «Об административной ответственности за совершение правонарушений на территории Алтайского края» </w:t>
      </w:r>
    </w:p>
    <w:p w:rsidR="00F829C3" w:rsidRPr="00911BC2" w:rsidRDefault="00F829C3" w:rsidP="00133965">
      <w:pPr>
        <w:ind w:firstLine="709"/>
        <w:contextualSpacing/>
        <w:jc w:val="center"/>
        <w:rPr>
          <w:rFonts w:ascii="Arial" w:hAnsi="Arial" w:cs="Arial"/>
        </w:rPr>
      </w:pPr>
      <w:r w:rsidRPr="00911BC2">
        <w:rPr>
          <w:rFonts w:ascii="Arial" w:hAnsi="Arial" w:cs="Arial"/>
        </w:rPr>
        <w:t>2. Требования к порядку осуществления муниципального контроля</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 при личном обращении в орган муниципального контроля; с использованием средств телефонной связи; с использованием средств электронной связи (адрес электронной почты: </w:t>
      </w:r>
      <w:proofErr w:type="spellStart"/>
      <w:r w:rsidRPr="00911BC2">
        <w:rPr>
          <w:rFonts w:ascii="Arial" w:hAnsi="Arial" w:cs="Arial"/>
        </w:rPr>
        <w:t>albo</w:t>
      </w:r>
      <w:proofErr w:type="spellEnd"/>
      <w:r w:rsidRPr="00911BC2">
        <w:rPr>
          <w:rFonts w:ascii="Arial" w:hAnsi="Arial" w:cs="Arial"/>
          <w:lang w:val="en-US"/>
        </w:rPr>
        <w:t>l</w:t>
      </w:r>
      <w:r w:rsidRPr="00911BC2">
        <w:rPr>
          <w:rFonts w:ascii="Arial" w:hAnsi="Arial" w:cs="Arial"/>
        </w:rPr>
        <w:t>022@</w:t>
      </w:r>
      <w:r w:rsidRPr="00911BC2">
        <w:rPr>
          <w:rFonts w:ascii="Arial" w:hAnsi="Arial" w:cs="Arial"/>
          <w:lang w:val="en-US"/>
        </w:rPr>
        <w:t>mail</w:t>
      </w:r>
      <w:r w:rsidRPr="00911BC2">
        <w:rPr>
          <w:rFonts w:ascii="Arial" w:hAnsi="Arial" w:cs="Arial"/>
        </w:rPr>
        <w:t>.</w:t>
      </w:r>
      <w:proofErr w:type="spellStart"/>
      <w:r w:rsidRPr="00911BC2">
        <w:rPr>
          <w:rFonts w:ascii="Arial" w:hAnsi="Arial" w:cs="Arial"/>
        </w:rPr>
        <w:t>ru</w:t>
      </w:r>
      <w:proofErr w:type="spellEnd"/>
      <w:r w:rsidRPr="00911BC2">
        <w:rPr>
          <w:rFonts w:ascii="Arial" w:hAnsi="Arial" w:cs="Arial"/>
        </w:rPr>
        <w:t xml:space="preserve">); с использованием средств почтовой связи. Местонахождение, номера телефонов органа муниципального контроля: (адрес, телефон). Время работы органа муниципального контроля: понедельник - пятница с 09.00 до 13.00 и с 14.00 до 17.00. Накануне праздничного дня продолжительность рабочего дня сокращается на один час.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2.1.1. Для обеспечения информирования о порядке осуществления муниципального контроля представляется следующая информация: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 наименование органа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 почтовый адрес органа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 номера телефонов, адреса электронной почты органа муниципального контроля, должностных лиц;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 график (режим) работы органа муниципального контроля, должностных лиц; </w:t>
      </w:r>
    </w:p>
    <w:p w:rsidR="00F829C3" w:rsidRPr="00911BC2" w:rsidRDefault="00F829C3" w:rsidP="00911BC2">
      <w:pPr>
        <w:ind w:firstLine="709"/>
        <w:contextualSpacing/>
        <w:jc w:val="both"/>
        <w:rPr>
          <w:rFonts w:ascii="Arial" w:hAnsi="Arial" w:cs="Arial"/>
        </w:rPr>
      </w:pPr>
      <w:r w:rsidRPr="00911BC2">
        <w:rPr>
          <w:rFonts w:ascii="Arial" w:hAnsi="Arial" w:cs="Arial"/>
        </w:rPr>
        <w:t>5) порядок обжалования актов (решений) органа муниципального контроля, действий или бездействия его должностных лиц.</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 2.2. Информирование заявителей осуществляется в устной или письменной форме, в электронном виде. Основными требованиями к информированию заявителей являются:</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 1) достоверность предоставляемой информации;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 четкость в изложении информации;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 полнота информирования;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 удобство и доступность получения информации.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2.2.1. Устное информирование осуществляется при обращении заявителя за информацией лично или по телефону. Должностное лицо органа муниципального контроля,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 Время ожидания заявителя при индивидуальном устном информировании не может превышать 20 минут. 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2.2.2. Индивидуальное письменное информирование при </w:t>
      </w:r>
      <w:proofErr w:type="gramStart"/>
      <w:r w:rsidRPr="00911BC2">
        <w:rPr>
          <w:rFonts w:ascii="Arial" w:hAnsi="Arial" w:cs="Arial"/>
        </w:rPr>
        <w:t>обращении  заявителя</w:t>
      </w:r>
      <w:proofErr w:type="gramEnd"/>
      <w:r w:rsidRPr="00911BC2">
        <w:rPr>
          <w:rFonts w:ascii="Arial" w:hAnsi="Arial" w:cs="Arial"/>
        </w:rPr>
        <w:t xml:space="preserve"> в орган муниципального контроля осуществляется путем направления ответа почтовым отправлением. При поступлении письменного запроса руководитель органа </w:t>
      </w:r>
      <w:r w:rsidRPr="00911BC2">
        <w:rPr>
          <w:rFonts w:ascii="Arial" w:hAnsi="Arial" w:cs="Arial"/>
        </w:rPr>
        <w:lastRenderedPageBreak/>
        <w:t xml:space="preserve">муниципального контроля, его заместитель определяют непосредственного исполнителя для подготовки ответа. 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 Ответ направляется в письменном виде по почтовому адресу, указанному в обращении. 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2.3. При осуществлении муниципального контроля орган муниципального контроля взаимодействует: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 с главами сельских поселений, на подведомственной территории которых проводится проверка, с отделом государственной инспекции безопасности дорожного движения МО МВД России «Алейский», Государственного унитарного предприятия дорожного хозяйства Алтайского края «</w:t>
      </w:r>
      <w:proofErr w:type="spellStart"/>
      <w:r w:rsidRPr="00911BC2">
        <w:rPr>
          <w:rFonts w:ascii="Arial" w:hAnsi="Arial" w:cs="Arial"/>
        </w:rPr>
        <w:t>Алейское</w:t>
      </w:r>
      <w:proofErr w:type="spellEnd"/>
      <w:r w:rsidRPr="00911BC2">
        <w:rPr>
          <w:rFonts w:ascii="Arial" w:hAnsi="Arial" w:cs="Arial"/>
        </w:rPr>
        <w:t xml:space="preserve"> дорожное ремонтно-строительное управление №3».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2.4. Муниципальный контроль осуществляется без взимания платы.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2.5. Сроки проведения каждой из проверок, предусмотренных статьями 11 и 12 Федерального закона № 294-ФЗ, не могут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11BC2">
        <w:rPr>
          <w:rFonts w:ascii="Arial" w:hAnsi="Arial" w:cs="Arial"/>
        </w:rPr>
        <w:t>микропредприятия</w:t>
      </w:r>
      <w:proofErr w:type="spellEnd"/>
      <w:r w:rsidRPr="00911BC2">
        <w:rPr>
          <w:rFonts w:ascii="Arial" w:hAnsi="Arial" w:cs="Arial"/>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sidRPr="00911BC2">
        <w:rPr>
          <w:rFonts w:ascii="Arial" w:hAnsi="Arial" w:cs="Arial"/>
        </w:rPr>
        <w:t>микропредприятий</w:t>
      </w:r>
      <w:proofErr w:type="spellEnd"/>
      <w:r w:rsidRPr="00911BC2">
        <w:rPr>
          <w:rFonts w:ascii="Arial" w:hAnsi="Arial" w:cs="Arial"/>
        </w:rPr>
        <w:t xml:space="preserve"> - не более чем на пятнадцать часов. </w:t>
      </w:r>
    </w:p>
    <w:p w:rsidR="00F829C3" w:rsidRPr="00911BC2" w:rsidRDefault="00F829C3" w:rsidP="00133965">
      <w:pPr>
        <w:ind w:firstLine="709"/>
        <w:contextualSpacing/>
        <w:jc w:val="center"/>
        <w:rPr>
          <w:rFonts w:ascii="Arial" w:hAnsi="Arial" w:cs="Arial"/>
        </w:rPr>
      </w:pPr>
      <w:r w:rsidRPr="00911BC2">
        <w:rPr>
          <w:rFonts w:ascii="Arial" w:hAnsi="Arial" w:cs="Arial"/>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3.1. Блок-схема осуществления муниципального контроля приведена в приложении 1 к настоящему регламенту.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3.2. Исполнение муниципального контроля включает: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 Составление и утверждение ежегодного плана органа контроля по проведению проверок юридических и физических лиц, индивидуальных предпринимателей для исполнения функции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 - подготовка распоряжения о начале проведения плановой документарной проверки; - уведомление юридического лица, индивидуального предпринимателя о </w:t>
      </w:r>
      <w:r w:rsidRPr="00911BC2">
        <w:rPr>
          <w:rFonts w:ascii="Arial" w:hAnsi="Arial" w:cs="Arial"/>
        </w:rPr>
        <w:lastRenderedPageBreak/>
        <w:t xml:space="preserve">проведении плановой документарной проверки; -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 рассмотрение пояснений юридического лица, индивидуального предпринимателя к замечаниям в представленных документах; - оформление результатов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t>3) Проведение плановой выездной проверки юридического и физического лиц, индивидуального предпринимателя, которое содержит следующие административные процедуры: - подготовка распоряжения администрации о проведении плановой выездной проверки; - уведомление юридического и физического лиц, индивидуального предпринимателя о проведении плановой выездной проверки</w:t>
      </w:r>
      <w:r w:rsidR="00BF112C" w:rsidRPr="00911BC2">
        <w:rPr>
          <w:rFonts w:ascii="Arial" w:hAnsi="Arial" w:cs="Arial"/>
        </w:rPr>
        <w:t xml:space="preserve"> не позднее, чем за три дня до начала ее проведения</w:t>
      </w:r>
      <w:r w:rsidRPr="00911BC2">
        <w:rPr>
          <w:rFonts w:ascii="Arial" w:hAnsi="Arial" w:cs="Arial"/>
        </w:rPr>
        <w:t xml:space="preserve">; - проведение плановой выездной проверки; - оформление результатов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 Проведение внеплановой документарной проверки юридического и физического лиц, индивидуального предпринимателя, которое содержит следующие административные процедуры: - подготовка распоряжения администрации о проведении внеплановой документарной проверки юридического и физического лиц, индивидуального предпринимателя; - уведомление юридического и физического лиц, индивидуального предпринимателя о проведении внеплановой документарной проверки; - проверка сведений, содержащихся в документах юридического и физического лиц, индивидуального предпринимателя, для оценки выполнения обязательных требований; - рассмотрение пояснений юридического и физического лиц, индивидуального предпринимателя к замечаниям в представленных документах; - оформление результатов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 Проведение внеплановой выездной проверки юридического и физического лиц, индивидуального предпринимателя, за исключением внеплановой выездной проверки юридического и физического лиц, индивидуального предпринимателя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 - подготовка распоряжения администрации о проведении внеплановой выездной проверки; - уведомление юридического и физического лиц, индивидуального предпринимателя о проведении внеплановой выездной проверки; - проведение выездной проверки; - оформление результатов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6) Проведение внеплановой выездной проверки юридического и физического лиц, индивидуального предпринимателя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 - подготовка распоряжения администрации и заявления о согласовании с органом прокуратуры о проведении внеплановой выездной проверки юридического и физического лиц, индивидуального предпринимателя; - согласование с органом прокуратуры проведения внеплановой выездной проверки юридического и физического лиц, индивидуального предпринимателя; - уведомление юридического и физического лиц, индивидуального предпринимателя о проведении проверки; - проведение выездной проверки; - оформление результатов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3.3. Разработка ежегодных планов проведения плановых проверок. При разработке ежегодных планов проведения проверок юридического и физического лиц, индивидуального предпринимателя органом муниципального контроля предусматриваются: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 включение плановых проверок юридического и физического лиц, индивидуального предпринимателя в проект ежегодного плана по основаниям и на условиях, которые установлены пунктом 8 статьи 9 Федерального закона № 294-ФЗ; </w:t>
      </w:r>
    </w:p>
    <w:p w:rsidR="00F829C3" w:rsidRPr="00911BC2" w:rsidRDefault="00F829C3" w:rsidP="00911BC2">
      <w:pPr>
        <w:ind w:firstLine="709"/>
        <w:contextualSpacing/>
        <w:jc w:val="both"/>
        <w:rPr>
          <w:rFonts w:ascii="Arial" w:hAnsi="Arial" w:cs="Arial"/>
        </w:rPr>
      </w:pPr>
      <w:r w:rsidRPr="00911BC2">
        <w:rPr>
          <w:rFonts w:ascii="Arial" w:hAnsi="Arial" w:cs="Arial"/>
        </w:rPr>
        <w:lastRenderedPageBreak/>
        <w:t xml:space="preserve">2) составление проекта ежегодного плана по форме,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юридического и физического лиц, индивидуального предпринимателя, утвержденным постановлением Правительства Российской Федерации от 30.06.2010 № 489;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 направление проекта ежегодного плана до 1 сентября года, предшествующего году проведения плановых проверок, для рассмотрения в органы прокуратуры; </w:t>
      </w:r>
    </w:p>
    <w:p w:rsidR="00F829C3" w:rsidRPr="00911BC2" w:rsidRDefault="00F829C3" w:rsidP="00911BC2">
      <w:pPr>
        <w:ind w:firstLine="709"/>
        <w:contextualSpacing/>
        <w:jc w:val="both"/>
        <w:rPr>
          <w:rFonts w:ascii="Arial" w:hAnsi="Arial" w:cs="Arial"/>
        </w:rPr>
      </w:pPr>
      <w:r w:rsidRPr="00911BC2">
        <w:rPr>
          <w:rFonts w:ascii="Arial" w:hAnsi="Arial" w:cs="Arial"/>
        </w:rPr>
        <w:t>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 № 294-ФЗ, и его утверждение руководителем органа муниципального контроля. В ежегодных планах проведения плановых проверок юридического и физического лиц, индивидуального предпринимателя указываются сведения, предусмотренные частью 4 статьи 9 Федерального закона № 294-ФЗ.</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 Утвержденный ежегодный план проведения плановых проверок юридического и физического лиц, индивидуального предпринимателя доводится до сведения заинтересованных лиц посредством его размещения на официальном сайте </w:t>
      </w:r>
      <w:r w:rsidRPr="00911BC2">
        <w:rPr>
          <w:rFonts w:ascii="Arial" w:hAnsi="Arial" w:cs="Arial"/>
          <w:lang w:val="en-US"/>
        </w:rPr>
        <w:t>www</w:t>
      </w:r>
      <w:r w:rsidRPr="00911BC2">
        <w:rPr>
          <w:rFonts w:ascii="Arial" w:hAnsi="Arial" w:cs="Arial"/>
        </w:rPr>
        <w:t>.</w:t>
      </w:r>
      <w:proofErr w:type="spellStart"/>
      <w:r w:rsidRPr="00911BC2">
        <w:rPr>
          <w:rFonts w:ascii="Arial" w:hAnsi="Arial" w:cs="Arial"/>
          <w:b/>
          <w:lang w:val="en-US"/>
        </w:rPr>
        <w:t>alsadm</w:t>
      </w:r>
      <w:proofErr w:type="spellEnd"/>
      <w:r w:rsidRPr="00911BC2">
        <w:rPr>
          <w:rFonts w:ascii="Arial" w:hAnsi="Arial" w:cs="Arial"/>
          <w:b/>
        </w:rPr>
        <w:t>.</w:t>
      </w:r>
      <w:proofErr w:type="spellStart"/>
      <w:r w:rsidRPr="00911BC2">
        <w:rPr>
          <w:rFonts w:ascii="Arial" w:hAnsi="Arial" w:cs="Arial"/>
          <w:b/>
          <w:lang w:val="en-US"/>
        </w:rPr>
        <w:t>ru</w:t>
      </w:r>
      <w:proofErr w:type="spellEnd"/>
      <w:r w:rsidRPr="00911BC2">
        <w:rPr>
          <w:rFonts w:ascii="Arial" w:hAnsi="Arial" w:cs="Arial"/>
        </w:rPr>
        <w:t xml:space="preserve"> в информационно-телекоммуникационной сети «Интернет» до 31 декабря текущего календарного года. Изменения в ежегодный план проверок юридического и физического лиц, индивидуального предпринимателя вносятся в порядке, установленном постановлением Правительства Российской Федерации от 30.06.2010 № 489. Основанием для включения плановой проверки в ежегодный план проведения плановых проверок является истечение трех лет со дня: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 государственной регистрации юридического лица, индивидуального предпринимателя;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 окончания проведения последней плановой проверки юридического лица, индивидуального предпринимателя; </w:t>
      </w:r>
    </w:p>
    <w:p w:rsidR="00F52026" w:rsidRPr="00911BC2" w:rsidRDefault="00F829C3" w:rsidP="00911BC2">
      <w:pPr>
        <w:ind w:firstLine="709"/>
        <w:contextualSpacing/>
        <w:jc w:val="both"/>
        <w:rPr>
          <w:rFonts w:ascii="Arial" w:hAnsi="Arial" w:cs="Arial"/>
        </w:rPr>
      </w:pPr>
      <w:r w:rsidRPr="00911BC2">
        <w:rPr>
          <w:rFonts w:ascii="Arial" w:hAnsi="Arial" w:cs="Arial"/>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00F52026" w:rsidRPr="00911BC2">
        <w:rPr>
          <w:rFonts w:ascii="Arial" w:hAnsi="Arial" w:cs="Arial"/>
        </w:rPr>
        <w:t xml:space="preserve">в соответствующей сфере деятельности орган государственного контроля (надзора) </w:t>
      </w:r>
      <w:r w:rsidRPr="00911BC2">
        <w:rPr>
          <w:rFonts w:ascii="Arial" w:hAnsi="Arial" w:cs="Arial"/>
        </w:rPr>
        <w:t xml:space="preserve">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3.4. Распоряжение о проведении проверки является основанием для внесения записи в книгу проверок соблюдения законодательства. Распоряжение о проведении плановой проверки издается не менее чем за 10 рабочих дней до дня начала проверки.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 Основанием для начала административной процедуры согласования внеплановой выездной проверки с прокуратурой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 294-ФЗ, а также распоряжение о проведении внеплановой проверки в отношении юридического, физического лиц или индивидуального предпринимателя.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 средствам направления электронной почтой,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«О реализации положений </w:t>
      </w:r>
      <w:r w:rsidRPr="00911BC2">
        <w:rPr>
          <w:rFonts w:ascii="Arial" w:hAnsi="Arial" w:cs="Arial"/>
        </w:rPr>
        <w:lastRenderedPageBreak/>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Результатом исполнения административной процедуры согласования внеплановой выездной проверки с прокуратурой (при проверках юридических лиц и индивидуальных предпринимателей) являются получение согласования прокуратуры проведения внеплановой проверки либо мотивированный отказ в согласовании проведения проверки юридического лица или индивидуального предпринимателя. Основанием для начала административной процедуры проведения проверки и оформления ее результатов является: при проведении плановой проверки юридического лица, индивидуального предпринимателя - распоряжение о проведении плановой проверки;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Проведение проверки осуществляется органом муниципального контроля. Проверка проводится в сроки, указанные в распоряжении о проведении проверки. О проведении плановой проверки юридическое, физическое лица или индивидуальный предприниматель уведомляются не позднее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 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должностным лицом, ответственным за проведение проверки, не менее чем за двадцать четыре часа до начала ее проведения любым доступным способом. 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w:t>
      </w:r>
      <w:proofErr w:type="gramStart"/>
      <w:r w:rsidRPr="00911BC2">
        <w:rPr>
          <w:rFonts w:ascii="Arial" w:hAnsi="Arial" w:cs="Arial"/>
        </w:rPr>
        <w:t>документах</w:t>
      </w:r>
      <w:proofErr w:type="gramEnd"/>
      <w:r w:rsidRPr="00911BC2">
        <w:rPr>
          <w:rFonts w:ascii="Arial" w:hAnsi="Arial" w:cs="Arial"/>
        </w:rPr>
        <w:t xml:space="preserve"> используемых техники и оборудования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 Документарная проверка (как плановая, так и внеплановая) проводится по месту нахождения органа муниципального контроля. Проверяющий рассматривает документы юридического и физического лиц,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и физического лиц, индивидуального предпринимателя.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юридического и физического лиц, индивидуального предпринимателя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 Запрос направляется заказным почтовым отправлением с уведомлением о вручении, к запросу прилагается </w:t>
      </w:r>
      <w:r w:rsidRPr="00911BC2">
        <w:rPr>
          <w:rFonts w:ascii="Arial" w:hAnsi="Arial" w:cs="Arial"/>
        </w:rPr>
        <w:lastRenderedPageBreak/>
        <w:t xml:space="preserve">заверенная печатью копия распоряжения о проведении документарной проверки. 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и физического лиц,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 Проверяющий обязан рассмотреть представленные юридическим и физическим лицами, индивидуальным предпринимателем пояснения и документы, подтверждающие достоверность ранее представленных документов. 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 В случае если рассмотренные сведения позволяют оценить исполнение индивидуальным предпринимателем, физическим или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Выездная проверка (как плановая, так и внеплановая) проводится по месту нахождения юридического и физического лиц, индивидуального предпринимателя и (или) по месту фактического осуществления ими деятельности. Выездные проверки проводятся в случае, если при документарной проверке не представляется возможным: -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физического и юридического лиц; - оценить соответствие деятельности индивидуального предпринимателя, физического и юридического лиц обязательным требованиям и требованиям муниципальных правовых актов без проведения соответствующего мероприятия по муниципальному контролю. Предметом выездной проверки являются содержащиеся в документах физического и юридического лиц,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дорог и принимаемые ими меры по исполнению требований, установленных федеральными и краевыми законами, муниципальными правовыми актами, в случаях, если соответствующие виды контроля относятся к вопросам местного значения.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lastRenderedPageBreak/>
        <w:t>3.5. По результатам проведенной проверки юридического лица, индивидуального предпринимателя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указываются: - дата, время и место составления акта проверки; - наименование органа муниципального контроля, проводящего проверку; - дата и номер распоряжения, на основании которого проведена проверка; - фамилия, имя, отчество (при наличии) и должность должностного лица (должностных лиц), проводившего проверку; -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 - дата, время, продолжительность и место проведения проверки; -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 -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 подпись должностного лица (должностных лиц), проводившего проверку.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890842" w:rsidRPr="00911BC2">
        <w:rPr>
          <w:rFonts w:ascii="Arial" w:hAnsi="Arial" w:cs="Arial"/>
        </w:rPr>
        <w:t>, либо направляется в форме электронного документа руководителю, иному должностному лицу или уполномоченному представителю юридического лица, индивидуальному предпринимателя, его уполномоченному представителю</w:t>
      </w:r>
      <w:r w:rsidRPr="00911BC2">
        <w:rPr>
          <w:rFonts w:ascii="Arial" w:hAnsi="Arial" w:cs="Arial"/>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911BC2">
        <w:rPr>
          <w:rFonts w:ascii="Arial" w:hAnsi="Arial" w:cs="Arial"/>
        </w:rPr>
        <w:lastRenderedPageBreak/>
        <w:t>вручении, которое приобщается вместе с экземпляром акта к материалам проверки. Проверяющий вносит запись о проведении проверки в журнал учета проверок, который в установленном порядке ведется юридическим лицом. При отсутствии журнала учета проверок в акте проверки проверяющим делается соответствующая запись. При выявлении нарушений требований, установленных нормативными правовыми актами, за которые Законом Алтайского края от 10.07.2002 № 46.</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ЗС «Об административной ответственности за совершение правонарушений на территории Алтайского края» предусмотрена административная ответственность, протокол об административном правонарушении, акт проверки и иные материалы проверки направляются в органы, суды и иным должностным лицам, уполномоченным рассматривать дела об административных правонарушениях, в течение десяти рабочих дней со дня составления акта проверки. 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приложению 2 к настоящему регламенту об устранении выявленных нарушений с указанием сроков их устранения.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 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3.6. Сроки исполнения административной процедуры проведения проверки и оформления ее результатов Срок проведения каждой из проверок, предусмотренных статьями 11 и 12 Федерального закона № 294-ФЗ,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11BC2">
        <w:rPr>
          <w:rFonts w:ascii="Arial" w:hAnsi="Arial" w:cs="Arial"/>
        </w:rPr>
        <w:t>микропредприятия</w:t>
      </w:r>
      <w:proofErr w:type="spellEnd"/>
      <w:r w:rsidRPr="00911BC2">
        <w:rPr>
          <w:rFonts w:ascii="Arial" w:hAnsi="Arial" w:cs="Arial"/>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sidRPr="00911BC2">
        <w:rPr>
          <w:rFonts w:ascii="Arial" w:hAnsi="Arial" w:cs="Arial"/>
        </w:rPr>
        <w:t>микропредприятий</w:t>
      </w:r>
      <w:proofErr w:type="spellEnd"/>
      <w:r w:rsidRPr="00911BC2">
        <w:rPr>
          <w:rFonts w:ascii="Arial" w:hAnsi="Arial" w:cs="Arial"/>
        </w:rPr>
        <w:t xml:space="preserve"> - не более чем на пятнадцать часов.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3.7. Результатом исполнения данной административной процедуры являются: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 акт проверки;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 предписание об устранении выявленных нарушений с указанием сроков их устранения;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 протокол об административном правонарушении;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Алтайского края от 10.07.2002 № 46-ЗС «Об административной ответственности за совершение правонарушений на территории Алтайского края» составлять протоколы об административных правонарушениях в соблюдении законодательства при осуществлении дорожной деятельности и использовании автомобильных дорог местного значения вне границ населенных пунктов </w:t>
      </w:r>
      <w:r w:rsidRPr="00911BC2">
        <w:rPr>
          <w:rFonts w:ascii="Arial" w:hAnsi="Arial" w:cs="Arial"/>
        </w:rPr>
        <w:lastRenderedPageBreak/>
        <w:t xml:space="preserve">в границах Большепанюшевского сельсовета (в случае выявления фактов нарушения обязательных требований, содержащих признаки административного правонарушения). Акт проверки составляется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акту проверки прилагаются документы, материалы, содержащие информацию, подтверждающую или опровергающую наличие нарушений законодательства при осуществлении дорожной деятельности и использовании автомобильных дорог местного значения в границах населенных пунктов муниципального образования Большепанюшевский сельсовет. При обнаружении нарушений законодательства при осуществлении дорожной деятельности и использовании автомобильных дорог местного значения вне границ населенных пунктов в границах Большепанюшевского сельсовета, ответственность за которые предусмотрена Кодексом Российской Федерации об административных правонарушениях или Законом Алтайского края от 10.07.2002 № 46-ЗС «Об административной ответственности за совершение правонарушений на территории Алтайского края»: </w:t>
      </w:r>
    </w:p>
    <w:p w:rsidR="00F829C3" w:rsidRPr="00911BC2" w:rsidRDefault="00F829C3" w:rsidP="00911BC2">
      <w:pPr>
        <w:ind w:firstLine="709"/>
        <w:contextualSpacing/>
        <w:jc w:val="both"/>
        <w:rPr>
          <w:rFonts w:ascii="Arial" w:hAnsi="Arial" w:cs="Arial"/>
        </w:rPr>
      </w:pPr>
      <w:r w:rsidRPr="00911BC2">
        <w:rPr>
          <w:rFonts w:ascii="Arial" w:hAnsi="Arial" w:cs="Arial"/>
        </w:rPr>
        <w:t>1) орган муниципального контроля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Алтайского края от 10.07.2002 № 46-ЗС «Об административной ответственности за совершение правонарушений на территории Алтайского края» области об административных правонарушениях в Алтайском крае составлять протоколы об административных правонарушениях, в течение десяти рабочих дней со дня составления акта проверки;</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 2) должностные лица органа муниципального контроля составляют протокол об административном правонарушении в соответствии с Законом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Алтайского края от 10.07.2002 № 46-ЗС «Об административной ответственности за совершение правонарушений на территории Алтайского края» в случае наделения их такими полномочиями и обеспечивают их направление в орган, уполномоченный рассматривать дела об административных правонарушениях.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Должностные лица ведут журнал учета проверок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829C3" w:rsidRPr="00911BC2" w:rsidRDefault="00F829C3" w:rsidP="00133965">
      <w:pPr>
        <w:ind w:firstLine="709"/>
        <w:contextualSpacing/>
        <w:jc w:val="center"/>
        <w:rPr>
          <w:rFonts w:ascii="Arial" w:hAnsi="Arial" w:cs="Arial"/>
        </w:rPr>
      </w:pPr>
      <w:r w:rsidRPr="00911BC2">
        <w:rPr>
          <w:rFonts w:ascii="Arial" w:hAnsi="Arial" w:cs="Arial"/>
        </w:rPr>
        <w:t>4. Порядок и формы контроля за исполнением полномочий по осуществлению муниципального контроля</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4.1.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4.2. Общий контроль за полнотой и качеством исполнения полномочий по осуществлению муниципального контроля осуществляет руководитель органа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4.3. Текущий контроль осуществляется руководителем уполномоченного структурного подразделения органа муниципального контроля. 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 </w:t>
      </w:r>
      <w:r w:rsidRPr="00911BC2">
        <w:rPr>
          <w:rFonts w:ascii="Arial" w:hAnsi="Arial" w:cs="Arial"/>
        </w:rPr>
        <w:lastRenderedPageBreak/>
        <w:t>Периодичность проверок: плановые - 2 раза в год, внеплановые - по обращению заявителя. Срок проведения проверки устанавливается распоряжением администрации. 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4.4.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 Специалист, ответственный за делопроизводство, несет персональную ответственность за соблюдение сроков и порядка приема документов, правильность внесения данных в электронный журнал регистрации документов.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4.5. По результатам проведенных проверок в случае выявления нарушений законодательства и настоящего регламента должностные лица органа муниципального контроля привлекаются к дисциплинарной, материальной ответственности в соответствии с трудовым законодательством Российской Федерации и законодательством о муниципальной службе. </w:t>
      </w:r>
    </w:p>
    <w:p w:rsidR="00F829C3" w:rsidRPr="00911BC2" w:rsidRDefault="00F829C3" w:rsidP="00133965">
      <w:pPr>
        <w:ind w:firstLine="709"/>
        <w:contextualSpacing/>
        <w:jc w:val="center"/>
        <w:rPr>
          <w:rFonts w:ascii="Arial" w:hAnsi="Arial" w:cs="Arial"/>
        </w:rPr>
      </w:pPr>
      <w:bookmarkStart w:id="0" w:name="_GoBack"/>
      <w:r w:rsidRPr="00911BC2">
        <w:rPr>
          <w:rFonts w:ascii="Arial" w:hAnsi="Arial" w:cs="Arial"/>
        </w:rPr>
        <w:t>5. Досудебный (внесудебный) порядок обжалования решений и действий (бездействия) органа муниципальног</w:t>
      </w:r>
      <w:r w:rsidR="0033602D" w:rsidRPr="00911BC2">
        <w:rPr>
          <w:rFonts w:ascii="Arial" w:hAnsi="Arial" w:cs="Arial"/>
        </w:rPr>
        <w:t xml:space="preserve">о контроля, его должностных лиц, </w:t>
      </w:r>
      <w:proofErr w:type="gramStart"/>
      <w:r w:rsidR="0033602D" w:rsidRPr="00911BC2">
        <w:rPr>
          <w:rFonts w:ascii="Arial" w:hAnsi="Arial" w:cs="Arial"/>
        </w:rPr>
        <w:t>а  также</w:t>
      </w:r>
      <w:proofErr w:type="gramEnd"/>
      <w:r w:rsidR="0033602D" w:rsidRPr="00911BC2">
        <w:rPr>
          <w:rFonts w:ascii="Arial" w:hAnsi="Arial" w:cs="Arial"/>
        </w:rPr>
        <w:t xml:space="preserve"> многофункционального центра, работника многофункционального центра.</w:t>
      </w:r>
    </w:p>
    <w:bookmarkEnd w:id="0"/>
    <w:p w:rsidR="00F829C3" w:rsidRPr="00911BC2" w:rsidRDefault="00F829C3" w:rsidP="00911BC2">
      <w:pPr>
        <w:ind w:firstLine="709"/>
        <w:contextualSpacing/>
        <w:jc w:val="both"/>
        <w:rPr>
          <w:rFonts w:ascii="Arial" w:hAnsi="Arial" w:cs="Arial"/>
        </w:rPr>
      </w:pPr>
      <w:r w:rsidRPr="00911BC2">
        <w:rPr>
          <w:rFonts w:ascii="Arial" w:hAnsi="Arial" w:cs="Arial"/>
        </w:rPr>
        <w:t xml:space="preserve">5.1. Лицо, в отношении которого проводилась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5.2. Лицо, в отношении которого проводилась проверка, вправе обжаловать решения и (или) действия (бездействие) должностного лица органа муниципального контроля руководителю органа муниципального контроля, главе района в устной или письменной форме.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5.3. Жалоба подается в письменной форме на бумажном носителе, в электронной форме в орган муниципального контроля.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5.4. Жалоба может быть направлена по почте, с использованием информационно-телекоммуникационной сети «Интернет», официального сайта органа муниципального контроля, а также может быть принята при личном приеме заявителя.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5.5. Особенности подачи и рассмотрения жалоб на решения и действия (бездействие) органа муниципального контроля и его должностных лиц устанавливаются муниципальным правовым актом.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5.6. Жалоба должна содержать: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1) наименование органа муниципального контроля, решения и действия (бездействие) которых обжалуются;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3) сведения об обжалуемых решениях и действиях (бездействии) органа муниципального контроля, должностного лица органа, предоставляющего государственную услугу, или органа, предоставляющего муниципальную услугу, либо должностного лица;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4) доводы, на основании которых заявитель не согласен с решением и действием (бездействием) органа муниципального контроля, должностного лица. Заявителем могут быть представлены документы (при наличии),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подтверждающие доводы заявителя, либо их копии. </w:t>
      </w:r>
    </w:p>
    <w:p w:rsidR="00F829C3" w:rsidRPr="00911BC2" w:rsidRDefault="00F829C3" w:rsidP="00911BC2">
      <w:pPr>
        <w:ind w:firstLine="709"/>
        <w:contextualSpacing/>
        <w:jc w:val="both"/>
        <w:rPr>
          <w:rFonts w:ascii="Arial" w:hAnsi="Arial" w:cs="Arial"/>
        </w:rPr>
      </w:pPr>
      <w:r w:rsidRPr="00911BC2">
        <w:rPr>
          <w:rFonts w:ascii="Arial" w:hAnsi="Arial" w:cs="Arial"/>
        </w:rPr>
        <w:t xml:space="preserve">5.7. Жалоба, поступившая в орган, предоставляющий государственную услугу, либо в орган, предоставляющий муниципальную услугу, подлежит рассмотрению </w:t>
      </w:r>
      <w:r w:rsidRPr="00911BC2">
        <w:rPr>
          <w:rFonts w:ascii="Arial" w:hAnsi="Arial" w:cs="Arial"/>
        </w:rPr>
        <w:lastRenderedPageBreak/>
        <w:t xml:space="preserve">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E6625C" w:rsidRPr="00911BC2" w:rsidRDefault="00F829C3" w:rsidP="00911BC2">
      <w:pPr>
        <w:ind w:firstLine="709"/>
        <w:contextualSpacing/>
        <w:jc w:val="both"/>
        <w:rPr>
          <w:rFonts w:ascii="Arial" w:hAnsi="Arial" w:cs="Arial"/>
        </w:rPr>
      </w:pPr>
      <w:r w:rsidRPr="00911BC2">
        <w:rPr>
          <w:rFonts w:ascii="Arial" w:hAnsi="Arial" w:cs="Arial"/>
        </w:rPr>
        <w:t xml:space="preserve">5.8. </w:t>
      </w:r>
      <w:r w:rsidR="00E6625C" w:rsidRPr="00911BC2">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25C" w:rsidRPr="00911BC2" w:rsidRDefault="00E6625C" w:rsidP="00911BC2">
      <w:pPr>
        <w:ind w:firstLine="709"/>
        <w:contextualSpacing/>
        <w:jc w:val="both"/>
        <w:rPr>
          <w:rFonts w:ascii="Arial" w:hAnsi="Arial" w:cs="Arial"/>
        </w:rPr>
      </w:pPr>
      <w:r w:rsidRPr="00911BC2">
        <w:rPr>
          <w:rFonts w:ascii="Arial" w:hAnsi="Arial" w:cs="Arial"/>
        </w:rPr>
        <w:t>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29C3" w:rsidRPr="00911BC2" w:rsidRDefault="00E6625C" w:rsidP="00911BC2">
      <w:pPr>
        <w:ind w:firstLine="709"/>
        <w:contextualSpacing/>
        <w:jc w:val="both"/>
        <w:rPr>
          <w:rFonts w:ascii="Arial" w:hAnsi="Arial" w:cs="Arial"/>
        </w:rPr>
      </w:pPr>
      <w:r w:rsidRPr="00911BC2">
        <w:rPr>
          <w:rFonts w:ascii="Arial" w:hAnsi="Arial" w:cs="Arial"/>
        </w:rPr>
        <w:t xml:space="preserve">2) </w:t>
      </w:r>
      <w:proofErr w:type="gramStart"/>
      <w:r w:rsidRPr="00911BC2">
        <w:rPr>
          <w:rFonts w:ascii="Arial" w:hAnsi="Arial" w:cs="Arial"/>
        </w:rPr>
        <w:t>В</w:t>
      </w:r>
      <w:proofErr w:type="gramEnd"/>
      <w:r w:rsidRPr="00911BC2">
        <w:rPr>
          <w:rFonts w:ascii="Arial" w:hAnsi="Arial" w:cs="Arial"/>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829C3" w:rsidRPr="00911BC2">
        <w:rPr>
          <w:rFonts w:ascii="Arial" w:hAnsi="Arial" w:cs="Arial"/>
        </w:rPr>
        <w:t xml:space="preserve"> </w:t>
      </w:r>
    </w:p>
    <w:p w:rsidR="00F829C3" w:rsidRPr="00911BC2" w:rsidRDefault="00F829C3" w:rsidP="00911BC2">
      <w:pPr>
        <w:ind w:firstLine="709"/>
        <w:rPr>
          <w:rFonts w:ascii="Arial" w:hAnsi="Arial" w:cs="Arial"/>
        </w:rPr>
      </w:pPr>
    </w:p>
    <w:sectPr w:rsidR="00F829C3" w:rsidRPr="00911BC2" w:rsidSect="00911BC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70442"/>
    <w:multiLevelType w:val="hybridMultilevel"/>
    <w:tmpl w:val="6D0E4312"/>
    <w:lvl w:ilvl="0" w:tplc="6652BEF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04610"/>
    <w:rsid w:val="00133965"/>
    <w:rsid w:val="0033602D"/>
    <w:rsid w:val="004A5D9F"/>
    <w:rsid w:val="00546432"/>
    <w:rsid w:val="006716FC"/>
    <w:rsid w:val="00884702"/>
    <w:rsid w:val="00890842"/>
    <w:rsid w:val="00911BC2"/>
    <w:rsid w:val="009C4257"/>
    <w:rsid w:val="00BA04BB"/>
    <w:rsid w:val="00BF112C"/>
    <w:rsid w:val="00C04610"/>
    <w:rsid w:val="00E40024"/>
    <w:rsid w:val="00E6625C"/>
    <w:rsid w:val="00EA05C6"/>
    <w:rsid w:val="00F52026"/>
    <w:rsid w:val="00F8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3FC0"/>
  <w15:docId w15:val="{F220A39C-4AA8-4823-8994-B9CD7173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04610"/>
    <w:rPr>
      <w:rFonts w:ascii="Tahoma" w:hAnsi="Tahoma" w:cs="Tahoma"/>
      <w:sz w:val="16"/>
      <w:szCs w:val="16"/>
    </w:rPr>
  </w:style>
  <w:style w:type="character" w:customStyle="1" w:styleId="a4">
    <w:name w:val="Схема документа Знак"/>
    <w:basedOn w:val="a0"/>
    <w:link w:val="a3"/>
    <w:uiPriority w:val="99"/>
    <w:semiHidden/>
    <w:rsid w:val="00C04610"/>
    <w:rPr>
      <w:rFonts w:ascii="Tahoma" w:eastAsia="Times New Roman" w:hAnsi="Tahoma" w:cs="Tahoma"/>
      <w:sz w:val="16"/>
      <w:szCs w:val="16"/>
      <w:lang w:eastAsia="ru-RU"/>
    </w:rPr>
  </w:style>
  <w:style w:type="paragraph" w:styleId="a5">
    <w:name w:val="Balloon Text"/>
    <w:basedOn w:val="a"/>
    <w:link w:val="a6"/>
    <w:uiPriority w:val="99"/>
    <w:semiHidden/>
    <w:unhideWhenUsed/>
    <w:rsid w:val="00884702"/>
    <w:rPr>
      <w:rFonts w:ascii="Segoe UI" w:hAnsi="Segoe UI" w:cs="Segoe UI"/>
      <w:sz w:val="18"/>
      <w:szCs w:val="18"/>
    </w:rPr>
  </w:style>
  <w:style w:type="character" w:customStyle="1" w:styleId="a6">
    <w:name w:val="Текст выноски Знак"/>
    <w:basedOn w:val="a0"/>
    <w:link w:val="a5"/>
    <w:uiPriority w:val="99"/>
    <w:semiHidden/>
    <w:rsid w:val="00884702"/>
    <w:rPr>
      <w:rFonts w:ascii="Segoe UI" w:eastAsia="Times New Roman" w:hAnsi="Segoe UI" w:cs="Segoe UI"/>
      <w:sz w:val="18"/>
      <w:szCs w:val="18"/>
      <w:lang w:eastAsia="ru-RU"/>
    </w:rPr>
  </w:style>
  <w:style w:type="paragraph" w:styleId="a7">
    <w:name w:val="Normal (Web)"/>
    <w:basedOn w:val="a"/>
    <w:rsid w:val="00F829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15</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2019-02-25T08:13:00Z</cp:lastPrinted>
  <dcterms:created xsi:type="dcterms:W3CDTF">2018-08-20T08:02:00Z</dcterms:created>
  <dcterms:modified xsi:type="dcterms:W3CDTF">2019-03-01T02:41:00Z</dcterms:modified>
</cp:coreProperties>
</file>