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FA" w:rsidRPr="002A7C66" w:rsidRDefault="001114FA" w:rsidP="008622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2060"/>
        </w:rPr>
      </w:pPr>
    </w:p>
    <w:p w:rsidR="008622C0" w:rsidRPr="002A7C66" w:rsidRDefault="008622C0" w:rsidP="008622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2060"/>
        </w:rPr>
      </w:pPr>
      <w:r w:rsidRPr="002A7C66">
        <w:rPr>
          <w:rFonts w:ascii="Times New Roman" w:hAnsi="Times New Roman" w:cs="Times New Roman"/>
          <w:color w:val="002060"/>
        </w:rPr>
        <w:t>ФБУЗ</w:t>
      </w:r>
    </w:p>
    <w:p w:rsidR="008622C0" w:rsidRPr="002A7C66" w:rsidRDefault="008622C0" w:rsidP="008622C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2060"/>
        </w:rPr>
      </w:pPr>
      <w:r w:rsidRPr="002A7C66">
        <w:rPr>
          <w:rFonts w:ascii="Times New Roman" w:hAnsi="Times New Roman" w:cs="Times New Roman"/>
          <w:color w:val="002060"/>
        </w:rPr>
        <w:t>«Центр гигиены и эпидемиологии в Алтайском крае»</w:t>
      </w:r>
    </w:p>
    <w:p w:rsidR="008622C0" w:rsidRPr="002A7C66" w:rsidRDefault="008622C0" w:rsidP="008622C0">
      <w:pPr>
        <w:spacing w:after="0" w:line="240" w:lineRule="auto"/>
        <w:jc w:val="center"/>
        <w:rPr>
          <w:rFonts w:ascii="Times New Roman" w:hAnsi="Times New Roman"/>
          <w:b/>
          <w:color w:val="002060"/>
        </w:rPr>
      </w:pPr>
      <w:r w:rsidRPr="002A7C66">
        <w:rPr>
          <w:rFonts w:ascii="Times New Roman" w:hAnsi="Times New Roman"/>
          <w:color w:val="002060"/>
        </w:rPr>
        <w:t>Информация  для населения</w:t>
      </w:r>
    </w:p>
    <w:p w:rsidR="008622C0" w:rsidRPr="002A7C66" w:rsidRDefault="008622C0" w:rsidP="008622C0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56"/>
          <w:szCs w:val="56"/>
        </w:rPr>
      </w:pPr>
      <w:r w:rsidRPr="002A7C66">
        <w:rPr>
          <w:rFonts w:ascii="Comic Sans MS" w:hAnsi="Comic Sans MS"/>
          <w:b/>
          <w:i/>
          <w:color w:val="FF0000"/>
          <w:sz w:val="56"/>
          <w:szCs w:val="56"/>
        </w:rPr>
        <w:t>Симптомы алкоголизма</w:t>
      </w:r>
    </w:p>
    <w:p w:rsidR="008622C0" w:rsidRDefault="00930797" w:rsidP="008622C0">
      <w:pPr>
        <w:pStyle w:val="a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4pt;height:24pt"/>
        </w:pict>
      </w:r>
      <w:r w:rsidR="008622C0" w:rsidRPr="0054652A">
        <w:t xml:space="preserve"> </w:t>
      </w:r>
      <w:r w:rsidR="008622C0">
        <w:rPr>
          <w:noProof/>
        </w:rPr>
        <w:drawing>
          <wp:inline distT="0" distB="0" distL="0" distR="0">
            <wp:extent cx="3619500" cy="1571625"/>
            <wp:effectExtent l="19050" t="0" r="0" b="0"/>
            <wp:docPr id="11" name="Рисунок 11" descr="Картинки по запросу картинки про алкогол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про алкоголиз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55" cy="157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C0" w:rsidRPr="001114FA" w:rsidRDefault="008622C0" w:rsidP="008622C0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1114FA">
        <w:rPr>
          <w:rFonts w:ascii="Comic Sans MS" w:hAnsi="Comic Sans MS"/>
          <w:b/>
          <w:color w:val="002060"/>
          <w:sz w:val="28"/>
          <w:szCs w:val="28"/>
        </w:rPr>
        <w:t>К симптомам относятся:</w:t>
      </w:r>
    </w:p>
    <w:p w:rsidR="008622C0" w:rsidRPr="001114FA" w:rsidRDefault="008622C0" w:rsidP="008622C0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 xml:space="preserve">Повышенное желание к употреблению алкогольных напитков, и неважно каких. </w:t>
      </w: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>Заболевшие алкоголизмом, начинают искать любую причину и повод, чтобы выпить;</w:t>
      </w:r>
    </w:p>
    <w:p w:rsidR="008622C0" w:rsidRPr="001114FA" w:rsidRDefault="008622C0" w:rsidP="008622C0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>Категорическое отрицание замечаний в их сторону по поводу злоупотребления алкоголем;</w:t>
      </w:r>
    </w:p>
    <w:p w:rsidR="008622C0" w:rsidRPr="001114FA" w:rsidRDefault="008622C0" w:rsidP="008622C0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>Повышение доз алкогольных напитков, необходимых для достижения состояния опьянения, которого не было раньше;</w:t>
      </w:r>
    </w:p>
    <w:p w:rsidR="008622C0" w:rsidRPr="001114FA" w:rsidRDefault="008622C0" w:rsidP="008622C0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>Отказ от «закусывания» после принятой порции напитков, содержащих этанол и потеря аппетита в целом;</w:t>
      </w:r>
    </w:p>
    <w:p w:rsidR="008622C0" w:rsidRPr="001114FA" w:rsidRDefault="008622C0" w:rsidP="008622C0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>Потеря интереса к тем увлечением и ценностям, которые имели место раньше;</w:t>
      </w:r>
    </w:p>
    <w:p w:rsidR="008622C0" w:rsidRPr="001114FA" w:rsidRDefault="008622C0" w:rsidP="008622C0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>Замкнутость человека и связь с людьми, страдающими алкогольной зависимостью;</w:t>
      </w:r>
    </w:p>
    <w:p w:rsidR="001114FA" w:rsidRDefault="001114FA" w:rsidP="001114FA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 xml:space="preserve">Неадекватное поведение: грубость, истерия, нецензурная речь, </w:t>
      </w:r>
      <w:proofErr w:type="gramStart"/>
      <w:r w:rsidRPr="001114FA">
        <w:rPr>
          <w:b/>
          <w:color w:val="002060"/>
        </w:rPr>
        <w:t>которые</w:t>
      </w:r>
      <w:proofErr w:type="gramEnd"/>
      <w:r w:rsidRPr="001114FA">
        <w:rPr>
          <w:b/>
          <w:color w:val="002060"/>
        </w:rPr>
        <w:t xml:space="preserve"> ранее не отмечались; </w:t>
      </w:r>
    </w:p>
    <w:p w:rsidR="001114FA" w:rsidRPr="001114FA" w:rsidRDefault="001114FA" w:rsidP="001114FA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>Снижение самокритики и интеллекта;</w:t>
      </w:r>
    </w:p>
    <w:p w:rsidR="001114FA" w:rsidRPr="001114FA" w:rsidRDefault="001114FA" w:rsidP="001114FA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>Безответственное отношение к работе и использование всех средств, для приобретения алкогольных  напитков;</w:t>
      </w:r>
    </w:p>
    <w:p w:rsidR="001114FA" w:rsidRPr="001114FA" w:rsidRDefault="001114FA" w:rsidP="001114FA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>Употребление алкоголя в одиночестве;</w:t>
      </w:r>
    </w:p>
    <w:p w:rsidR="001114FA" w:rsidRPr="001114FA" w:rsidRDefault="001114FA" w:rsidP="001114FA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proofErr w:type="spellStart"/>
      <w:r w:rsidRPr="001114FA">
        <w:rPr>
          <w:b/>
          <w:color w:val="002060"/>
        </w:rPr>
        <w:t>Синюшность</w:t>
      </w:r>
      <w:proofErr w:type="spellEnd"/>
      <w:r w:rsidRPr="001114FA">
        <w:rPr>
          <w:b/>
          <w:color w:val="002060"/>
        </w:rPr>
        <w:t xml:space="preserve"> и одутловатость лица;</w:t>
      </w:r>
    </w:p>
    <w:p w:rsidR="001114FA" w:rsidRPr="001114FA" w:rsidRDefault="001114FA" w:rsidP="001114FA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>Увеличение живота в размерах вследствие развития алкогольного цирроза печени;</w:t>
      </w:r>
    </w:p>
    <w:p w:rsidR="001114FA" w:rsidRPr="001114FA" w:rsidRDefault="001114FA" w:rsidP="001114FA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114FA">
        <w:rPr>
          <w:b/>
          <w:color w:val="FF0000"/>
        </w:rPr>
        <w:t>*</w:t>
      </w:r>
      <w:r w:rsidRPr="001114FA">
        <w:rPr>
          <w:b/>
          <w:color w:val="002060"/>
        </w:rPr>
        <w:t>Мелкая дрожь (</w:t>
      </w:r>
      <w:hyperlink r:id="rId5" w:history="1">
        <w:r w:rsidRPr="00172D2B">
          <w:rPr>
            <w:rStyle w:val="a6"/>
            <w:b/>
            <w:color w:val="002060"/>
            <w:u w:val="none"/>
          </w:rPr>
          <w:t>тремор</w:t>
        </w:r>
      </w:hyperlink>
      <w:r w:rsidRPr="00172D2B">
        <w:rPr>
          <w:b/>
          <w:color w:val="002060"/>
        </w:rPr>
        <w:t xml:space="preserve">) </w:t>
      </w:r>
      <w:r w:rsidRPr="001114FA">
        <w:rPr>
          <w:b/>
          <w:color w:val="002060"/>
        </w:rPr>
        <w:t>конечностей.</w:t>
      </w:r>
    </w:p>
    <w:p w:rsidR="001114FA" w:rsidRPr="001114FA" w:rsidRDefault="001114FA" w:rsidP="001114FA">
      <w:pPr>
        <w:pStyle w:val="a3"/>
        <w:spacing w:before="0" w:beforeAutospacing="0" w:after="0" w:afterAutospacing="0"/>
        <w:ind w:left="120"/>
        <w:jc w:val="both"/>
        <w:rPr>
          <w:b/>
          <w:color w:val="002060"/>
        </w:rPr>
      </w:pPr>
      <w:r w:rsidRPr="001114FA">
        <w:rPr>
          <w:b/>
          <w:color w:val="002060"/>
        </w:rPr>
        <w:t xml:space="preserve">Данные симптомы развиваются в зависимости от стадии заболевания, постепенно      наслаиваясь друг на друга. </w:t>
      </w:r>
      <w:proofErr w:type="gramStart"/>
      <w:r w:rsidRPr="001114FA">
        <w:rPr>
          <w:b/>
          <w:color w:val="002060"/>
        </w:rPr>
        <w:t>Важное значение</w:t>
      </w:r>
      <w:proofErr w:type="gramEnd"/>
      <w:r w:rsidR="00172D2B">
        <w:rPr>
          <w:b/>
          <w:color w:val="002060"/>
        </w:rPr>
        <w:t xml:space="preserve">, </w:t>
      </w:r>
      <w:r>
        <w:rPr>
          <w:b/>
          <w:color w:val="002060"/>
        </w:rPr>
        <w:t xml:space="preserve">   </w:t>
      </w:r>
      <w:r w:rsidRPr="001114FA">
        <w:rPr>
          <w:b/>
          <w:color w:val="002060"/>
        </w:rPr>
        <w:t xml:space="preserve"> в их прогрессировании</w:t>
      </w:r>
      <w:r w:rsidR="00172D2B">
        <w:rPr>
          <w:b/>
          <w:color w:val="002060"/>
        </w:rPr>
        <w:t xml:space="preserve">, </w:t>
      </w:r>
      <w:r w:rsidRPr="001114FA">
        <w:rPr>
          <w:b/>
          <w:color w:val="002060"/>
        </w:rPr>
        <w:t xml:space="preserve"> принадлежит  сниженной возбудимости рвотного центра головного мозга. Чем тяжелее стадия, тем более заторможен рвотный рефлекс, что приводит к тому, что алкоголики с развернутой клинической картиной никогда не испытывают чувства тошноты и </w:t>
      </w:r>
      <w:hyperlink r:id="rId6" w:history="1">
        <w:r w:rsidRPr="001114FA">
          <w:rPr>
            <w:rStyle w:val="a6"/>
            <w:b/>
            <w:color w:val="002060"/>
            <w:u w:val="none"/>
          </w:rPr>
          <w:t>рвоты</w:t>
        </w:r>
      </w:hyperlink>
      <w:r w:rsidRPr="001114FA">
        <w:rPr>
          <w:b/>
          <w:color w:val="002060"/>
        </w:rPr>
        <w:t>.</w:t>
      </w:r>
    </w:p>
    <w:p w:rsidR="001114FA" w:rsidRPr="00C80180" w:rsidRDefault="001114FA" w:rsidP="001114F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A05F62">
        <w:rPr>
          <w:rFonts w:ascii="Times New Roman" w:hAnsi="Times New Roman"/>
          <w:b/>
          <w:i/>
          <w:noProof/>
          <w:color w:val="FF0000"/>
          <w:sz w:val="44"/>
          <w:szCs w:val="44"/>
        </w:rPr>
        <w:drawing>
          <wp:inline distT="0" distB="0" distL="0" distR="0">
            <wp:extent cx="4362450" cy="676275"/>
            <wp:effectExtent l="19050" t="0" r="0" b="0"/>
            <wp:docPr id="68" name="Рисунок 68" descr="Картинки по запросу памятка о вреде алког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артинки по запросу памятка о вреде алкого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180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</w:p>
    <w:p w:rsidR="001114FA" w:rsidRDefault="001114FA" w:rsidP="001114F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1114FA" w:rsidRPr="0079135C" w:rsidRDefault="001114FA" w:rsidP="001114F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79135C">
        <w:rPr>
          <w:rFonts w:ascii="Times New Roman" w:hAnsi="Times New Roman"/>
          <w:b/>
          <w:color w:val="002060"/>
          <w:sz w:val="20"/>
          <w:szCs w:val="20"/>
        </w:rPr>
        <w:t xml:space="preserve">Учебно-консультационный центр </w:t>
      </w:r>
      <w:r w:rsidRPr="007A7C08">
        <w:rPr>
          <w:rFonts w:ascii="Times New Roman" w:hAnsi="Times New Roman"/>
          <w:b/>
          <w:color w:val="002060"/>
          <w:sz w:val="20"/>
          <w:szCs w:val="20"/>
        </w:rPr>
        <w:t xml:space="preserve">  </w:t>
      </w:r>
      <w:r w:rsidRPr="0079135C">
        <w:rPr>
          <w:rFonts w:ascii="Times New Roman" w:hAnsi="Times New Roman"/>
          <w:b/>
          <w:color w:val="002060"/>
          <w:sz w:val="20"/>
          <w:szCs w:val="20"/>
        </w:rPr>
        <w:t xml:space="preserve">по защите прав потребителей, </w:t>
      </w:r>
    </w:p>
    <w:p w:rsidR="001114FA" w:rsidRPr="0079135C" w:rsidRDefault="001114FA" w:rsidP="001114F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79135C">
        <w:rPr>
          <w:rFonts w:ascii="Times New Roman" w:hAnsi="Times New Roman"/>
          <w:b/>
          <w:color w:val="002060"/>
          <w:sz w:val="20"/>
          <w:szCs w:val="20"/>
        </w:rPr>
        <w:t xml:space="preserve">гигиенического обучения </w:t>
      </w:r>
      <w:r w:rsidRPr="00294DB0">
        <w:rPr>
          <w:rFonts w:ascii="Times New Roman" w:hAnsi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2060"/>
          <w:sz w:val="20"/>
          <w:szCs w:val="20"/>
        </w:rPr>
        <w:t xml:space="preserve">и воспитания </w:t>
      </w:r>
      <w:r w:rsidRPr="0079135C">
        <w:rPr>
          <w:rFonts w:ascii="Times New Roman" w:hAnsi="Times New Roman"/>
          <w:b/>
          <w:color w:val="002060"/>
          <w:sz w:val="20"/>
          <w:szCs w:val="20"/>
        </w:rPr>
        <w:t xml:space="preserve">населения </w:t>
      </w:r>
    </w:p>
    <w:p w:rsidR="001114FA" w:rsidRPr="0079135C" w:rsidRDefault="001114FA" w:rsidP="001114F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79135C">
        <w:rPr>
          <w:rFonts w:ascii="Times New Roman" w:hAnsi="Times New Roman"/>
          <w:b/>
          <w:color w:val="002060"/>
          <w:sz w:val="20"/>
          <w:szCs w:val="20"/>
        </w:rPr>
        <w:t xml:space="preserve">656039, г. Барнаул, ул. </w:t>
      </w:r>
      <w:proofErr w:type="gramStart"/>
      <w:r w:rsidRPr="0079135C">
        <w:rPr>
          <w:rFonts w:ascii="Times New Roman" w:hAnsi="Times New Roman"/>
          <w:b/>
          <w:color w:val="002060"/>
          <w:sz w:val="20"/>
          <w:szCs w:val="20"/>
        </w:rPr>
        <w:t>Пр</w:t>
      </w:r>
      <w:r>
        <w:rPr>
          <w:rFonts w:ascii="Times New Roman" w:hAnsi="Times New Roman"/>
          <w:b/>
          <w:color w:val="002060"/>
          <w:sz w:val="20"/>
          <w:szCs w:val="20"/>
        </w:rPr>
        <w:t>ивокзальная</w:t>
      </w:r>
      <w:proofErr w:type="gramEnd"/>
      <w:r>
        <w:rPr>
          <w:rFonts w:ascii="Times New Roman" w:hAnsi="Times New Roman"/>
          <w:b/>
          <w:color w:val="002060"/>
          <w:sz w:val="20"/>
          <w:szCs w:val="20"/>
        </w:rPr>
        <w:t>,47</w:t>
      </w:r>
      <w:r w:rsidRPr="0079135C">
        <w:rPr>
          <w:rFonts w:ascii="Times New Roman" w:hAnsi="Times New Roman"/>
          <w:b/>
          <w:color w:val="002060"/>
          <w:sz w:val="20"/>
          <w:szCs w:val="20"/>
        </w:rPr>
        <w:t>,</w:t>
      </w:r>
    </w:p>
    <w:p w:rsidR="001114FA" w:rsidRPr="00172D2B" w:rsidRDefault="001114FA" w:rsidP="001114F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E</w:t>
      </w:r>
      <w:r w:rsidRPr="00172D2B">
        <w:rPr>
          <w:rFonts w:ascii="Times New Roman" w:hAnsi="Times New Roman" w:cs="Times New Roman"/>
          <w:color w:val="00206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mail</w:t>
      </w:r>
      <w:r w:rsidRPr="00172D2B">
        <w:rPr>
          <w:rFonts w:ascii="Times New Roman" w:hAnsi="Times New Roman" w:cs="Times New Roman"/>
          <w:color w:val="00206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uk</w:t>
      </w:r>
      <w:proofErr w:type="spellEnd"/>
      <w:r w:rsidRPr="00172D2B">
        <w:rPr>
          <w:rFonts w:ascii="Times New Roman" w:hAnsi="Times New Roman" w:cs="Times New Roman"/>
          <w:color w:val="00206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centr</w:t>
      </w:r>
      <w:proofErr w:type="spellEnd"/>
      <w:r w:rsidR="004307D8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="007D1FA4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7D1FA4">
        <w:rPr>
          <w:rFonts w:ascii="Times New Roman" w:hAnsi="Times New Roman" w:cs="Times New Roman"/>
          <w:color w:val="002060"/>
          <w:sz w:val="24"/>
          <w:szCs w:val="24"/>
          <w:lang w:val="en-US"/>
        </w:rPr>
        <w:t>3</w:t>
      </w:r>
      <w:r w:rsidRPr="00172D2B">
        <w:rPr>
          <w:rFonts w:ascii="Times New Roman" w:hAnsi="Times New Roman" w:cs="Times New Roman"/>
          <w:color w:val="002060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altcge</w:t>
      </w:r>
      <w:r w:rsidRPr="00172D2B">
        <w:rPr>
          <w:rFonts w:ascii="Times New Roman" w:hAnsi="Times New Roman" w:cs="Times New Roman"/>
          <w:color w:val="00206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ru</w:t>
      </w:r>
    </w:p>
    <w:p w:rsidR="001114FA" w:rsidRPr="0079135C" w:rsidRDefault="001114FA" w:rsidP="001114FA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9135C">
        <w:rPr>
          <w:rFonts w:ascii="Times New Roman" w:hAnsi="Times New Roman" w:cs="Times New Roman"/>
          <w:color w:val="002060"/>
          <w:sz w:val="24"/>
          <w:szCs w:val="24"/>
        </w:rPr>
        <w:t>Телефон: (385 2) 503032</w:t>
      </w:r>
    </w:p>
    <w:p w:rsidR="001114FA" w:rsidRPr="0079135C" w:rsidRDefault="001114FA" w:rsidP="001114F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79135C">
        <w:rPr>
          <w:rFonts w:ascii="Times New Roman" w:hAnsi="Times New Roman"/>
          <w:b/>
          <w:color w:val="002060"/>
          <w:sz w:val="20"/>
          <w:szCs w:val="20"/>
        </w:rPr>
        <w:t>2019</w:t>
      </w:r>
    </w:p>
    <w:sectPr w:rsidR="001114FA" w:rsidRPr="0079135C" w:rsidSect="002A7C66">
      <w:pgSz w:w="11906" w:h="16838"/>
      <w:pgMar w:top="851" w:right="991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2C0"/>
    <w:rsid w:val="001114FA"/>
    <w:rsid w:val="00172D2B"/>
    <w:rsid w:val="001D1F82"/>
    <w:rsid w:val="002A7C66"/>
    <w:rsid w:val="004307D8"/>
    <w:rsid w:val="007D1FA4"/>
    <w:rsid w:val="008622C0"/>
    <w:rsid w:val="00930797"/>
    <w:rsid w:val="00984BF4"/>
    <w:rsid w:val="00C7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2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1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zdorov.ru/Bolezn_rvota.php" TargetMode="External"/><Relationship Id="rId5" Type="http://schemas.openxmlformats.org/officeDocument/2006/relationships/hyperlink" Target="https://www.ayzdorov.ru/Bolezn_tremor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ukcentr_06</dc:creator>
  <cp:lastModifiedBy>kleykov</cp:lastModifiedBy>
  <cp:revision>2</cp:revision>
  <dcterms:created xsi:type="dcterms:W3CDTF">2019-10-03T04:47:00Z</dcterms:created>
  <dcterms:modified xsi:type="dcterms:W3CDTF">2019-10-03T04:47:00Z</dcterms:modified>
</cp:coreProperties>
</file>