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B9" w:rsidRPr="000678DF" w:rsidRDefault="00DA63B9" w:rsidP="0006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8DF" w:rsidRDefault="00DA63B9" w:rsidP="00DA63B9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Алейского района </w:t>
      </w:r>
    </w:p>
    <w:p w:rsidR="00DA63B9" w:rsidRPr="000678DF" w:rsidRDefault="00DA63B9" w:rsidP="00DA63B9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№</w:t>
      </w:r>
      <w:r w:rsidR="009D603A">
        <w:rPr>
          <w:rFonts w:ascii="Times New Roman" w:hAnsi="Times New Roman" w:cs="Times New Roman"/>
          <w:sz w:val="24"/>
          <w:szCs w:val="24"/>
        </w:rPr>
        <w:t>403 от 08.10.2020</w:t>
      </w:r>
    </w:p>
    <w:p w:rsidR="00DA63B9" w:rsidRDefault="00DA63B9" w:rsidP="00890D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05" w:rsidRPr="00AE7905" w:rsidRDefault="00AE7905" w:rsidP="00890D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AE7905" w:rsidRPr="00AE7905" w:rsidRDefault="00AE7905" w:rsidP="00890D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 порядке и условиях предоставления компенсации расходов по оплате</w:t>
      </w:r>
    </w:p>
    <w:p w:rsidR="00AE7905" w:rsidRPr="00AE7905" w:rsidRDefault="00AE7905" w:rsidP="00890D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тепловой энергии потребителям от ресурсоснабжающей организации -</w:t>
      </w:r>
    </w:p>
    <w:p w:rsidR="00890DF1" w:rsidRDefault="00890DF1" w:rsidP="00890D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ООО «Теплосеть</w:t>
      </w:r>
      <w:r w:rsidR="006F3A29">
        <w:rPr>
          <w:rFonts w:ascii="Times New Roman" w:hAnsi="Times New Roman" w:cs="Times New Roman"/>
          <w:sz w:val="28"/>
          <w:szCs w:val="28"/>
          <w:lang w:eastAsia="ru-RU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Алейский район</w:t>
      </w:r>
    </w:p>
    <w:p w:rsidR="00AE7905" w:rsidRPr="00AE7905" w:rsidRDefault="00AE7905" w:rsidP="00890D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Алтайского края</w:t>
      </w:r>
    </w:p>
    <w:p w:rsidR="00AE7905" w:rsidRPr="00A3274E" w:rsidRDefault="00AE7905" w:rsidP="00A3274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274E">
        <w:rPr>
          <w:rFonts w:ascii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A3274E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1.1. Положение о порядке и условиях предоставления компенсации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расходов по оплате тепловой энергии потребителям от ресурсоснабжающей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74E">
        <w:rPr>
          <w:rFonts w:ascii="Times New Roman" w:hAnsi="Times New Roman" w:cs="Times New Roman"/>
          <w:sz w:val="28"/>
          <w:szCs w:val="28"/>
          <w:lang w:eastAsia="ru-RU"/>
        </w:rPr>
        <w:t xml:space="preserve">ООО «Теплосеть +»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3274E">
        <w:rPr>
          <w:rFonts w:ascii="Times New Roman" w:hAnsi="Times New Roman" w:cs="Times New Roman"/>
          <w:sz w:val="28"/>
          <w:szCs w:val="28"/>
          <w:lang w:eastAsia="ru-RU"/>
        </w:rPr>
        <w:t xml:space="preserve">Алейский район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Алтайского края (далее - Положение) устанавливает порядок и условия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предоставления компенсации расходов по оплате тепловой энергии</w:t>
      </w:r>
      <w:r w:rsidR="00774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потребителям от ресурсоснабжающей организации </w:t>
      </w:r>
      <w:r w:rsidR="00A3274E">
        <w:rPr>
          <w:rFonts w:ascii="Times New Roman" w:hAnsi="Times New Roman" w:cs="Times New Roman"/>
          <w:sz w:val="28"/>
          <w:szCs w:val="28"/>
          <w:lang w:eastAsia="ru-RU"/>
        </w:rPr>
        <w:t xml:space="preserve">–ООО «Теплосеть +» муниципального образования Алейский район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(далее –Компенсация).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1.2. Компенсация предоставляется гражданину в связи с начислением ем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уплаты за тепловую энергию на основе тарифов, утвержденных для</w:t>
      </w:r>
      <w:r w:rsidR="00A3274E">
        <w:rPr>
          <w:rFonts w:ascii="Times New Roman" w:hAnsi="Times New Roman" w:cs="Times New Roman"/>
          <w:sz w:val="28"/>
          <w:szCs w:val="28"/>
          <w:lang w:eastAsia="ru-RU"/>
        </w:rPr>
        <w:t xml:space="preserve"> ООО «Теплосеть +»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законодательством,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превышающих предельный</w:t>
      </w:r>
      <w:r w:rsidR="006F3A29">
        <w:rPr>
          <w:rFonts w:ascii="Times New Roman" w:hAnsi="Times New Roman" w:cs="Times New Roman"/>
          <w:sz w:val="28"/>
          <w:szCs w:val="28"/>
          <w:lang w:eastAsia="ru-RU"/>
        </w:rPr>
        <w:t xml:space="preserve"> индекс изменения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размер</w:t>
      </w:r>
      <w:r w:rsidR="006F3A29">
        <w:rPr>
          <w:rFonts w:ascii="Times New Roman" w:hAnsi="Times New Roman" w:cs="Times New Roman"/>
          <w:sz w:val="28"/>
          <w:szCs w:val="28"/>
          <w:lang w:eastAsia="ru-RU"/>
        </w:rPr>
        <w:t xml:space="preserve">а за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коммунальны</w:t>
      </w:r>
      <w:r w:rsidR="006F3A2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6F3A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A29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1.3. Право на Компенсацию имеют:</w:t>
      </w:r>
    </w:p>
    <w:p w:rsidR="00AE7905" w:rsidRPr="00AE7905" w:rsidRDefault="006F3A29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аниматели жилого помещения в государственном или муниципальном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жилищном фонде;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собственники жилого помещения (квартиры, жилого дома, части квартиры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или жилого дома</w:t>
      </w:r>
      <w:r w:rsidR="006F3A29">
        <w:rPr>
          <w:rFonts w:ascii="Times New Roman" w:hAnsi="Times New Roman" w:cs="Times New Roman"/>
          <w:sz w:val="28"/>
          <w:szCs w:val="28"/>
          <w:lang w:eastAsia="ru-RU"/>
        </w:rPr>
        <w:t>, многоквартирного дома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605C7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F3A2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. В случае, если наниматели жилого помещения, собственники жилого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помещения проходят военную службу по призыву в Вооруженных Силах</w:t>
      </w:r>
      <w:r w:rsidR="00120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других войсках, воинских формированиях и органах,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созданных в соответствии с законодательством Российской Федерации, либо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осуждены к лишению свободы, либо признаны безвестно отсутствующими, либо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умерли или объявлены умершими, компенсация предоставляется членам их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семей при условии, если данные члены семей продолжают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постоянно проживать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 ранее занимаемых совместно с этими гражданами жилых помещениях.</w:t>
      </w:r>
    </w:p>
    <w:p w:rsidR="00AE7905" w:rsidRPr="00AE7905" w:rsidRDefault="00AE7905" w:rsidP="008406C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 случае, если наниматель жилого помещения, собственник жилого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помещения, имеющий право на получение денежной компенсации, является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несовершеннолетним гражданином или признан в установленном порядке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недееспособным (ограниченным в дееспособности), за назначением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денежной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компенсации вправе обратиться его законный представитель (родитель, опекун,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попечитель), который должен документально подтвердить данные полномочия.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0063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. Денежная компенсация назначается с месяца подачи гражданино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>м д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окументов, предусмотренных п. 2.1 Положения, в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21851">
        <w:rPr>
          <w:rFonts w:ascii="Times New Roman" w:hAnsi="Times New Roman" w:cs="Times New Roman"/>
          <w:sz w:val="28"/>
          <w:szCs w:val="28"/>
          <w:lang w:eastAsia="ru-RU"/>
        </w:rPr>
        <w:t xml:space="preserve">дел ЖКХ и транспорта комитета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 ЖКХ, транспорта, архитектуры</w:t>
      </w:r>
      <w:r w:rsidR="00321851">
        <w:rPr>
          <w:rFonts w:ascii="Times New Roman" w:hAnsi="Times New Roman" w:cs="Times New Roman"/>
          <w:sz w:val="28"/>
          <w:szCs w:val="28"/>
          <w:lang w:eastAsia="ru-RU"/>
        </w:rPr>
        <w:t xml:space="preserve"> и строительства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Алейского района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), но не ранее месяца возникновения права н</w:t>
      </w:r>
      <w:r w:rsidR="00321851">
        <w:rPr>
          <w:rFonts w:ascii="Times New Roman" w:hAnsi="Times New Roman" w:cs="Times New Roman"/>
          <w:sz w:val="28"/>
          <w:szCs w:val="28"/>
          <w:lang w:eastAsia="ru-RU"/>
        </w:rPr>
        <w:t xml:space="preserve">а 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получение денежной компенсации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0063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. Компенсация выплачивается заявителю при своевременной оплате (до10 числа месяца следующего за отчетным) и отсутствии у него 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оплате коммунальных услуг, или при заключении и выполнении </w:t>
      </w:r>
      <w:r w:rsidR="008605C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аявителем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оглашения по погашению задолженности, не превышающей двукратного срока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оплаты коммунальных услуг.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0063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. Финансирование расходов, связанных с предоставлением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Компенсации, производится в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пределах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бюджетных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ассигнований,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>Отделу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на указанные цели в районном бюджете на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соответствующий финансовый год.</w:t>
      </w:r>
    </w:p>
    <w:p w:rsidR="00AE7905" w:rsidRPr="00AE7905" w:rsidRDefault="0040063D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7905" w:rsidRPr="008406C0">
        <w:rPr>
          <w:rFonts w:ascii="Times New Roman" w:hAnsi="Times New Roman" w:cs="Times New Roman"/>
          <w:sz w:val="28"/>
          <w:szCs w:val="28"/>
          <w:lang w:eastAsia="ru-RU"/>
        </w:rPr>
        <w:t>Комитет по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8406C0">
        <w:rPr>
          <w:rFonts w:ascii="Times New Roman" w:hAnsi="Times New Roman" w:cs="Times New Roman"/>
          <w:sz w:val="28"/>
          <w:szCs w:val="28"/>
          <w:lang w:eastAsia="ru-RU"/>
        </w:rPr>
        <w:t xml:space="preserve">финансам, налоговой и кредитной политике </w:t>
      </w:r>
      <w:r w:rsidR="008406C0" w:rsidRPr="008406C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AE7905" w:rsidRPr="008406C0">
        <w:rPr>
          <w:rFonts w:ascii="Times New Roman" w:hAnsi="Times New Roman" w:cs="Times New Roman"/>
          <w:sz w:val="28"/>
          <w:szCs w:val="28"/>
          <w:lang w:eastAsia="ru-RU"/>
        </w:rPr>
        <w:t xml:space="preserve">выделяет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Отделу </w:t>
      </w:r>
      <w:r w:rsidR="00AE7905" w:rsidRPr="008406C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6C0" w:rsidRPr="008406C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E7905" w:rsidRPr="008406C0">
        <w:rPr>
          <w:rFonts w:ascii="Times New Roman" w:hAnsi="Times New Roman" w:cs="Times New Roman"/>
          <w:sz w:val="28"/>
          <w:szCs w:val="28"/>
          <w:lang w:eastAsia="ru-RU"/>
        </w:rPr>
        <w:t>существление указанных расходов денежные средства за счет бюджетных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8406C0">
        <w:rPr>
          <w:rFonts w:ascii="Times New Roman" w:hAnsi="Times New Roman" w:cs="Times New Roman"/>
          <w:sz w:val="28"/>
          <w:szCs w:val="28"/>
          <w:lang w:eastAsia="ru-RU"/>
        </w:rPr>
        <w:t xml:space="preserve">ассигнований, предусмотренных в районном бюджете по разделу 10«Социальная политика», подразделу 03 «Социальное обеспечение </w:t>
      </w:r>
      <w:r w:rsidR="008605C7" w:rsidRPr="008406C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E7905" w:rsidRPr="008406C0">
        <w:rPr>
          <w:rFonts w:ascii="Times New Roman" w:hAnsi="Times New Roman" w:cs="Times New Roman"/>
          <w:sz w:val="28"/>
          <w:szCs w:val="28"/>
          <w:lang w:eastAsia="ru-RU"/>
        </w:rPr>
        <w:t>аселения» на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отдельные мероприятия по социальной поддержке.</w:t>
      </w:r>
    </w:p>
    <w:p w:rsidR="00AE7905" w:rsidRPr="008406C0" w:rsidRDefault="00AE7905" w:rsidP="0040063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06C0">
        <w:rPr>
          <w:rFonts w:ascii="Times New Roman" w:hAnsi="Times New Roman" w:cs="Times New Roman"/>
          <w:b/>
          <w:sz w:val="28"/>
          <w:szCs w:val="28"/>
          <w:lang w:eastAsia="ru-RU"/>
        </w:rPr>
        <w:t>2 Порядок обращения граждан за п</w:t>
      </w:r>
      <w:r w:rsidR="008406C0">
        <w:rPr>
          <w:rFonts w:ascii="Times New Roman" w:hAnsi="Times New Roman" w:cs="Times New Roman"/>
          <w:b/>
          <w:sz w:val="28"/>
          <w:szCs w:val="28"/>
          <w:lang w:eastAsia="ru-RU"/>
        </w:rPr>
        <w:t>редоставлением Компенсации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2.1. Для получения Компенсации граждане, указанные в п. 1.4 и 1.5Положения, или лица, уполномоченные ими (далее - Заявитель), на </w:t>
      </w:r>
      <w:r w:rsidR="008605C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сновании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доверенности, оформленной в соответствии с законодательством Российской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представляют в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заявление с приложением следующих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документов: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2.1.1. Заявление о назначении Компенсации по форме согласно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приложению 1 к настоящему Положению, содержащее согласие на обработку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58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ерсональных данных.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2.1.2.Документы,удостоверяющиеличностьсобственников(нанимателей), проживающих на территории </w:t>
      </w:r>
      <w:r w:rsidR="00287E48">
        <w:rPr>
          <w:rFonts w:ascii="Times New Roman" w:hAnsi="Times New Roman" w:cs="Times New Roman"/>
          <w:sz w:val="28"/>
          <w:szCs w:val="28"/>
          <w:lang w:eastAsia="ru-RU"/>
        </w:rPr>
        <w:t>Алейского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2.1.3. Документ, подтверждающий полномочия уполномоченного лица.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2.1.4. Сведения о регистрации по месту жительства, в которых указаны все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зарегистрированные по данному адресу граждане (копия домовой книги, </w:t>
      </w:r>
      <w:r w:rsidR="008605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опии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паспортов).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2.1.5. Документы, подтверждающие правовые основания владения 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пользования жилым помещением.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D0458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.Свидетельство о постановке на учет налогоплательщика в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налоговом органе (ИНН).</w:t>
      </w:r>
    </w:p>
    <w:p w:rsidR="00AE7905" w:rsidRDefault="00D04584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2.1.7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. Данные лицевого счета в кредитной организации для перечисления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Компенсации.</w:t>
      </w:r>
    </w:p>
    <w:p w:rsidR="00D04584" w:rsidRPr="00AE7905" w:rsidRDefault="00D04584" w:rsidP="00D045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2.1.8.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Граждане, имеющие право на льготы по оплате жилищно-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оммунальных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услуг, также предоставляют:</w:t>
      </w:r>
    </w:p>
    <w:p w:rsidR="00D04584" w:rsidRPr="00AE7905" w:rsidRDefault="00D04584" w:rsidP="00D045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подтверждающих право гражданина и членов его семьи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на меры социальной поддержки по оплате жилого помещения 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коммунальных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услуг для всех категорий льготополучателей (при наличии права на меры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социальной поддержки по оплате жилого помещения и коммунальных услуг), с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предъявлением оригинала.</w:t>
      </w:r>
    </w:p>
    <w:p w:rsidR="00D04584" w:rsidRPr="00AE7905" w:rsidRDefault="00D04584" w:rsidP="00D0458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Копии предоставленных документов не требуют нотариального заверения.</w:t>
      </w:r>
    </w:p>
    <w:p w:rsidR="00AE7905" w:rsidRPr="00AE7905" w:rsidRDefault="00D04584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2.1.9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. При наличии у заявителя задолженности (не превышающей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двукратного срока оплаты коммунальных услуг) - соглашения по погашению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задолженности и сведений о выполнении соглашения по ее погашению.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2.2. Документы, предусмотренные пунктом 2.1 настоящего раздела,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представляются в подлинниках и копиях.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2.3. Заявитель производит оплату за полученные жилищно-коммунальные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услуги до 10-го числа месяца, следующего за отчетным, в размере, указанно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 квитанции.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2.4. В течение 10 дней Заявитель уведомляет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изменении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данных, которые влекут за собой утрату права на получение Компенсации.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2.5. Заявитель несет ответственность за достоверность предоставляемых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сведений и документов, являющихся основанием для предоставления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Компенсации.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2.6. Основаниями для отказа в приеме заявления и документов являются: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2.6.1. Предоставление Заявителем документов, указанных в пункте 2.1настоящего раздела не в полном объеме.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2.6.2. Подача заявления от имени Заявителя неуполномоченным лицом.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2.7. В случае отсутствия оснований для отказа в приеме заявления 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документов, заявление и документы считаются принятыми.</w:t>
      </w:r>
    </w:p>
    <w:p w:rsidR="008406C0" w:rsidRDefault="008406C0" w:rsidP="008406C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905" w:rsidRPr="008406C0" w:rsidRDefault="00AE7905" w:rsidP="008406C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06C0">
        <w:rPr>
          <w:rFonts w:ascii="Times New Roman" w:hAnsi="Times New Roman" w:cs="Times New Roman"/>
          <w:b/>
          <w:sz w:val="28"/>
          <w:szCs w:val="28"/>
          <w:lang w:eastAsia="ru-RU"/>
        </w:rPr>
        <w:t>3 Порядок выплаты Компенсации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3.1. Документы, предусмотренные пунктом 2.1 раздела 2 настоящего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Положения, предоставляются лично Заявителем или уполномоченным им </w:t>
      </w:r>
      <w:r w:rsidR="009055C0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ицом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3.2. В день обращения Заявителя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проводит: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регистрацию заявления в журнале регистрации заявлений;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информирование об обстоятельствах, влекущих отказ в выплате Компенсации;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формирование личного дела.</w:t>
      </w:r>
    </w:p>
    <w:p w:rsidR="00AB471F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Порядковый номер регистрации в журнале присваивается номеру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заявления и номеру лично</w:t>
      </w:r>
      <w:r w:rsidR="00D04584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дела.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 течение 15 рабочих дней с даты получения заявления 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документов, рассматривает заявление и документы о предоставлении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Компенсации и принимает решение о выплате Компенсации или об отказе в её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выплате.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следующий рабочий день после дня принятия решения 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выплате Компенсации или об отказе в её выплате направляет Заявителю(способом указанном в заявлении) уведомление по форме согласно приложению2 настоящему Положению.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3.5. Решение об отказе в выплате Компенсации принимается в случаях: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3.5.1. Наличия в представленных Заявителем документах недостоверных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сведений.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="00D045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. Отсутствия у Заявителя права на получение Компенсации.</w:t>
      </w:r>
    </w:p>
    <w:p w:rsidR="00AE7905" w:rsidRPr="00AE7905" w:rsidRDefault="00D04584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3.5.3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. Наличия у Заявителя по состоянию на дату подачи заявления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задолженности по оплате коммунальных услуг, в отношении которой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отсутствует соглашение о погашении задолженности.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3.6. Размер компенсации гражданам определяется как разница между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оплатой за тепловую энергию на основе тарифов, утвержденных в соответствии с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действующим законодательством </w:t>
      </w:r>
      <w:r w:rsidR="009055C0">
        <w:rPr>
          <w:rFonts w:ascii="Times New Roman" w:hAnsi="Times New Roman" w:cs="Times New Roman"/>
          <w:sz w:val="28"/>
          <w:szCs w:val="28"/>
          <w:lang w:eastAsia="ru-RU"/>
        </w:rPr>
        <w:t>ООО «Теплосеть+»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, и оплатой, рассчитанной по предельным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размерам платы за единицу коммунальной услуги для граждан, установленным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Указам Губернатора Алтайского края, уменьшенная на размер денежного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эквивалента мер социальной поддержки, предоставляемых льготным категориям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граждан за счет средств федерального и краевого бюджетов.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9055C0">
        <w:rPr>
          <w:rFonts w:ascii="Times New Roman" w:hAnsi="Times New Roman" w:cs="Times New Roman"/>
          <w:sz w:val="28"/>
          <w:szCs w:val="28"/>
          <w:lang w:eastAsia="ru-RU"/>
        </w:rPr>
        <w:t>ООО «Теплосеть+»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определяет размер платы за теплов</w:t>
      </w:r>
      <w:r w:rsidR="009055C0">
        <w:rPr>
          <w:rFonts w:ascii="Times New Roman" w:hAnsi="Times New Roman" w:cs="Times New Roman"/>
          <w:sz w:val="28"/>
          <w:szCs w:val="28"/>
          <w:lang w:eastAsia="ru-RU"/>
        </w:rPr>
        <w:t>ую энергию в соответствии с дей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ствующим законодательством;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производит расчет денежной компенсации, подлежащей оплате за счет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средств районного</w:t>
      </w:r>
      <w:r w:rsidR="0040063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в соответствии с п. 3.6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формирует и ведет "Реестр получателей мер социальной поддержки</w:t>
      </w:r>
      <w:r w:rsidR="00E36013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тдельным категориям граждан по оплате услуг теплоснабжения в денежной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форме" (далее -Реестр);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не позднее 12 числа месяца, следующего за расчетным, направляет в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A56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реестры в электронном виде, передача реестров осуществляется по акту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приема-передачи на бумажном носителе;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правильность начисления оплаты за услуги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теплоснабжения, расчета размера компенсационных денежных выплат, учет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поступивших платежей и достоверность данных, указанных в Реестре.</w:t>
      </w:r>
    </w:p>
    <w:p w:rsidR="00AE7905" w:rsidRPr="00AE7905" w:rsidRDefault="00E51B4B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 рамках межведомственного взаимодействия запрашивает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копии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договоров социального найма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жилого помещения в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Управлении Федеральной службы государственной регистрации, кадастра 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картографии по Алтайскому краю выписку из Единого государственного реестра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недвижимости.</w:t>
      </w:r>
    </w:p>
    <w:p w:rsidR="00653C7D" w:rsidRDefault="00653C7D" w:rsidP="0065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Размер компенсации определяется по формуле:</w:t>
      </w:r>
    </w:p>
    <w:p w:rsidR="00653C7D" w:rsidRPr="00BD275C" w:rsidRDefault="00B80976" w:rsidP="00653C7D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09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135.55pt;margin-top:19.75pt;width:79.9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"/>
        </w:pict>
      </w:r>
      <w:r w:rsidR="00653C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3C7D" w:rsidRPr="00370A9D">
        <w:rPr>
          <w:rFonts w:ascii="Times New Roman" w:hAnsi="Times New Roman" w:cs="Times New Roman"/>
          <w:sz w:val="28"/>
          <w:szCs w:val="28"/>
        </w:rPr>
        <w:t>=∑</w:t>
      </w:r>
      <w:r w:rsidR="00653C7D">
        <w:rPr>
          <w:rFonts w:ascii="Times New Roman" w:hAnsi="Times New Roman" w:cs="Times New Roman"/>
          <w:sz w:val="28"/>
          <w:szCs w:val="28"/>
        </w:rPr>
        <w:t>КУр – ( ∑КУб * 100% + ИКУ</w:t>
      </w:r>
      <w:r w:rsidR="00653C7D">
        <w:rPr>
          <w:rFonts w:ascii="Times New Roman" w:hAnsi="Times New Roman" w:cs="Times New Roman"/>
          <w:sz w:val="28"/>
          <w:szCs w:val="28"/>
          <w:vertAlign w:val="superscript"/>
        </w:rPr>
        <w:t>мо</w:t>
      </w:r>
      <w:r w:rsidR="00653C7D" w:rsidRPr="00370A9D">
        <w:rPr>
          <w:rFonts w:ascii="Times New Roman" w:hAnsi="Times New Roman" w:cs="Times New Roman"/>
          <w:sz w:val="20"/>
          <w:szCs w:val="20"/>
        </w:rPr>
        <w:t>макс</w:t>
      </w:r>
      <w:r w:rsidR="00653C7D" w:rsidRPr="00653C7D">
        <w:rPr>
          <w:rFonts w:ascii="Times New Roman" w:hAnsi="Times New Roman" w:cs="Times New Roman"/>
          <w:sz w:val="28"/>
          <w:szCs w:val="28"/>
        </w:rPr>
        <w:t>)</w:t>
      </w:r>
      <w:r w:rsidR="00653C7D">
        <w:rPr>
          <w:rFonts w:ascii="Times New Roman" w:hAnsi="Times New Roman" w:cs="Times New Roman"/>
          <w:sz w:val="20"/>
          <w:szCs w:val="20"/>
        </w:rPr>
        <w:t xml:space="preserve"> - </w:t>
      </w:r>
      <w:r w:rsidR="00653C7D" w:rsidRPr="00BD275C">
        <w:rPr>
          <w:rFonts w:ascii="Times New Roman" w:hAnsi="Times New Roman" w:cs="Times New Roman"/>
          <w:sz w:val="28"/>
          <w:szCs w:val="28"/>
        </w:rPr>
        <w:t>ДЭЛ</w:t>
      </w:r>
      <w:r w:rsidR="00653C7D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653C7D" w:rsidRPr="00370A9D" w:rsidRDefault="00653C7D" w:rsidP="00653C7D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0A9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%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 – размер Компенсации;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Σ КУр – плата за тепловую энергию, рассчитанная как произведение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объема потребления коммунальной услуги за базовый месяц и утвержденного</w:t>
      </w:r>
      <w:r w:rsidR="00E36013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арифа за тепловую энергию за расчетный месяц;</w:t>
      </w:r>
    </w:p>
    <w:p w:rsid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Σ КУб – сумма начисленной платы за тепловую энергию за базовый месяц</w:t>
      </w:r>
      <w:r w:rsidR="00BA53ED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оказываемых дополнительных мер социальной поддержки в целях соблюдения предельного индекса в базовом периоде в случаях наличия таких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53ED" w:rsidRDefault="00653C7D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ИКУ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мо</w:t>
      </w:r>
      <w:r w:rsidRPr="00370A9D">
        <w:rPr>
          <w:rFonts w:ascii="Times New Roman" w:hAnsi="Times New Roman" w:cs="Times New Roman"/>
          <w:sz w:val="20"/>
          <w:szCs w:val="20"/>
        </w:rPr>
        <w:t>макс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A53ED">
        <w:rPr>
          <w:rFonts w:ascii="Times New Roman" w:hAnsi="Times New Roman" w:cs="Times New Roman"/>
          <w:sz w:val="28"/>
          <w:szCs w:val="28"/>
          <w:lang w:eastAsia="ru-RU"/>
        </w:rPr>
        <w:t>предельный (максимальный) индекс изменения размера вносимой гражданами совокупной платы за коммунальные услуги на территории соответствующего муниципального образования;</w:t>
      </w:r>
    </w:p>
    <w:p w:rsid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ДЭЛ - денежный эквивалент льгот по установленному тарифу,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предоставленный за счет средств федерального или краевого бюджета</w:t>
      </w:r>
      <w:r w:rsidR="00653C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3C7D" w:rsidRPr="00AE7905" w:rsidRDefault="00653C7D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Базовый период – декабрь года, предшествующего расчетному периоду.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3.9. В случае если по результатам расчетов размер Компенсации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отрицательный, основания для ее предоставления отсутствуют.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3.10. При расчете сумм Компенсации в рублях, ее значение округляется до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двух десятичных знаков после запятой.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3.11. Споры по вопросам назначения и выплаты Компенсации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разрешаются в установленном законодательством порядке.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3.12. Заявление, а также документы, содержащие сведения, на основании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которых была назначена Компенсация, хранятся в личном деле Заявителя, в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A56">
        <w:rPr>
          <w:rFonts w:ascii="Times New Roman" w:hAnsi="Times New Roman" w:cs="Times New Roman"/>
          <w:sz w:val="28"/>
          <w:szCs w:val="28"/>
          <w:lang w:eastAsia="ru-RU"/>
        </w:rPr>
        <w:t>Отделе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лет.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3.13. </w:t>
      </w:r>
      <w:r w:rsidR="003F5A56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списки получателей денежных компенсаций из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бюджета на основе реестров, предоставленных </w:t>
      </w:r>
      <w:r w:rsidR="00FE6107">
        <w:rPr>
          <w:rFonts w:ascii="Times New Roman" w:hAnsi="Times New Roman" w:cs="Times New Roman"/>
          <w:sz w:val="28"/>
          <w:szCs w:val="28"/>
          <w:lang w:eastAsia="ru-RU"/>
        </w:rPr>
        <w:t>ООО «Теплосеть+»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и заявлений граждан.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3.14. </w:t>
      </w:r>
      <w:r w:rsidR="003F5A56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до 20 числа текущего месяца предоставляет в комитет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 финансам налоговой 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кредитной политике</w:t>
      </w:r>
      <w:r w:rsidR="00FE610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Комитет по финансам) заявку на финансирование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Компенсации по кодам бюджетной классификации.</w:t>
      </w:r>
    </w:p>
    <w:p w:rsidR="00AE7905" w:rsidRPr="00AE7905" w:rsidRDefault="00EA0657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3.15. Комитет п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о финансам в соответствии со сводной бюджетной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росписью в пределах, утвержденных в установленном порядке, бюджетных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ассигнований, на основании заявки на финансирование перечисляет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денежные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A56">
        <w:rPr>
          <w:rFonts w:ascii="Times New Roman" w:hAnsi="Times New Roman" w:cs="Times New Roman"/>
          <w:sz w:val="28"/>
          <w:szCs w:val="28"/>
          <w:lang w:eastAsia="ru-RU"/>
        </w:rPr>
        <w:t>средства на лицевой счет Отдела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, открытый в Управлении Федерального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казначейства.</w:t>
      </w:r>
    </w:p>
    <w:p w:rsidR="00AE7905" w:rsidRPr="00AE7905" w:rsidRDefault="00AE7905" w:rsidP="008406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3.16.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5 рабочих дней с момента получения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финансирования перечисляет Компенсацию на расчетный счет заявителя,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открытый в кредитном учреждении и указанный в заявлении.</w:t>
      </w:r>
    </w:p>
    <w:p w:rsidR="000678DF" w:rsidRDefault="000678DF" w:rsidP="00FE610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905" w:rsidRPr="00FE6107" w:rsidRDefault="00AE7905" w:rsidP="00FE610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610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E6107" w:rsidRPr="00FE61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E6107">
        <w:rPr>
          <w:rFonts w:ascii="Times New Roman" w:hAnsi="Times New Roman" w:cs="Times New Roman"/>
          <w:b/>
          <w:sz w:val="28"/>
          <w:szCs w:val="28"/>
          <w:lang w:eastAsia="ru-RU"/>
        </w:rPr>
        <w:t>Прочие условия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 В случае предоставления организацией Реестра, </w:t>
      </w:r>
      <w:r w:rsidR="0087453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одержащего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недостоверные сведения, неисполнения или ненадлежащего исполнения своих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обязательств, сумма излишне предоставленных денежных средств подлежит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возврату в районный бюджет.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обнаружения излишне начисленной суммы д</w:t>
      </w:r>
      <w:r w:rsidR="00FE6107">
        <w:rPr>
          <w:rFonts w:ascii="Times New Roman" w:hAnsi="Times New Roman" w:cs="Times New Roman"/>
          <w:sz w:val="28"/>
          <w:szCs w:val="28"/>
          <w:lang w:eastAsia="ru-RU"/>
        </w:rPr>
        <w:t>енеж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ной компенсации из районного бюджета, засчитывает эту сумму в счет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будущей денежной компенсации на основании заявления гражданина.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4.3. В случае отсутствия возможности зачесть необоснованно полученную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сумму денежной компенсации в счет компенсации за следующий период,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 добровольно возвращает ее в районный бюджет на счет </w:t>
      </w:r>
      <w:r w:rsidR="003F5A56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а в случае отказа от добровольного возврата - судебном порядке по иску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FE6107" w:rsidRDefault="00FE6107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8DF" w:rsidRDefault="000678DF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657" w:rsidRDefault="00EA065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657" w:rsidRDefault="00EA065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657" w:rsidRDefault="00EA065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657" w:rsidRDefault="00EA065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3B9" w:rsidRDefault="00DA63B9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3B9" w:rsidRDefault="00DA63B9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3B9" w:rsidRDefault="00DA63B9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3B9" w:rsidRDefault="00DA63B9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05" w:rsidRPr="00AE7905" w:rsidRDefault="00AE7905" w:rsidP="00FE6107">
      <w:pPr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ПРИЛОЖЕНИЕ 1 к Положению о</w:t>
      </w:r>
    </w:p>
    <w:p w:rsidR="00AE7905" w:rsidRPr="00AE7905" w:rsidRDefault="00AE7905" w:rsidP="00FE6107">
      <w:pPr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порядке и условиях предоставления</w:t>
      </w:r>
    </w:p>
    <w:p w:rsidR="00AE7905" w:rsidRPr="00AE7905" w:rsidRDefault="00AE7905" w:rsidP="00FE6107">
      <w:pPr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компенсации расходов по оплате</w:t>
      </w:r>
    </w:p>
    <w:p w:rsidR="00AE7905" w:rsidRPr="00AE7905" w:rsidRDefault="00AE7905" w:rsidP="00FE6107">
      <w:pPr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тепловой энергии потребителям от</w:t>
      </w:r>
    </w:p>
    <w:p w:rsidR="00AE7905" w:rsidRPr="00AE7905" w:rsidRDefault="00AE7905" w:rsidP="00FE6107">
      <w:pPr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ресурсоснабжающей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</w:p>
    <w:p w:rsidR="00AE7905" w:rsidRDefault="00FE6107" w:rsidP="00FE6107">
      <w:pPr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ООО «Теплосеть+»</w:t>
      </w:r>
    </w:p>
    <w:p w:rsidR="00FE6107" w:rsidRPr="00AE7905" w:rsidRDefault="00FE6107" w:rsidP="00FE6107">
      <w:pPr>
        <w:ind w:firstLine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05" w:rsidRPr="00AE7905" w:rsidRDefault="00AE7905" w:rsidP="00FE61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Форма заявления о предоставлении Компенсации</w:t>
      </w: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851" w:rsidRDefault="00AE7905" w:rsidP="0087453E">
      <w:pPr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01B9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 xml:space="preserve">тдел ЖКХ и транспорта </w:t>
      </w:r>
    </w:p>
    <w:p w:rsidR="00321851" w:rsidRDefault="00321851" w:rsidP="00321851">
      <w:pPr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омитет</w:t>
      </w:r>
      <w:r w:rsidR="00E51B4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01B9E">
        <w:rPr>
          <w:rFonts w:ascii="Times New Roman" w:hAnsi="Times New Roman" w:cs="Times New Roman"/>
          <w:sz w:val="28"/>
          <w:szCs w:val="28"/>
          <w:lang w:eastAsia="ru-RU"/>
        </w:rPr>
        <w:t xml:space="preserve">ЖКХ, транспорта </w:t>
      </w:r>
    </w:p>
    <w:p w:rsidR="00321851" w:rsidRPr="00AE7905" w:rsidRDefault="00D01B9E" w:rsidP="00321851">
      <w:pPr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архитектуры и </w:t>
      </w:r>
      <w:r w:rsidR="00321851">
        <w:rPr>
          <w:rFonts w:ascii="Times New Roman" w:hAnsi="Times New Roman" w:cs="Times New Roman"/>
          <w:sz w:val="28"/>
          <w:szCs w:val="28"/>
          <w:lang w:eastAsia="ru-RU"/>
        </w:rPr>
        <w:t>строительства</w:t>
      </w:r>
    </w:p>
    <w:p w:rsidR="00D01B9E" w:rsidRDefault="00D01B9E" w:rsidP="00321851">
      <w:pPr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№______________</w:t>
      </w:r>
    </w:p>
    <w:p w:rsidR="00FE6107" w:rsidRDefault="00FE610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05" w:rsidRPr="00AE7905" w:rsidRDefault="00AE7905" w:rsidP="00FE61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AE7905" w:rsidRPr="00AE7905" w:rsidRDefault="00AE7905" w:rsidP="00FE6107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района от ________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№ _______ прошу предоставить Компенсацию в связи с фактом превышения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установленного предельного индекса изменения размера вносимой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гражданами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платы за тепловую энергию от ресурсоснабжающей организации</w:t>
      </w:r>
      <w:r w:rsidR="00FE6107">
        <w:rPr>
          <w:rFonts w:ascii="Times New Roman" w:hAnsi="Times New Roman" w:cs="Times New Roman"/>
          <w:sz w:val="28"/>
          <w:szCs w:val="28"/>
          <w:lang w:eastAsia="ru-RU"/>
        </w:rPr>
        <w:t xml:space="preserve"> ООО «Теплосеть+»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, на жилое помещение, расположенное по адресу:____________________________________________________________.</w:t>
      </w:r>
    </w:p>
    <w:p w:rsid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 меня и членов моей семьи имеются льготы:</w:t>
      </w:r>
    </w:p>
    <w:tbl>
      <w:tblPr>
        <w:tblStyle w:val="a4"/>
        <w:tblW w:w="0" w:type="auto"/>
        <w:tblLook w:val="04A0"/>
      </w:tblPr>
      <w:tblGrid>
        <w:gridCol w:w="540"/>
        <w:gridCol w:w="4251"/>
        <w:gridCol w:w="2336"/>
        <w:gridCol w:w="2337"/>
      </w:tblGrid>
      <w:tr w:rsidR="00FE6107" w:rsidTr="00FE6107">
        <w:tc>
          <w:tcPr>
            <w:tcW w:w="421" w:type="dxa"/>
          </w:tcPr>
          <w:p w:rsidR="00FE6107" w:rsidRPr="00FE6107" w:rsidRDefault="00FE6107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</w:tcPr>
          <w:p w:rsidR="00FE6107" w:rsidRPr="00FE6107" w:rsidRDefault="00FE6107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36" w:type="dxa"/>
          </w:tcPr>
          <w:p w:rsidR="00FE6107" w:rsidRPr="00FE6107" w:rsidRDefault="00FE6107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льготы</w:t>
            </w:r>
          </w:p>
        </w:tc>
        <w:tc>
          <w:tcPr>
            <w:tcW w:w="2337" w:type="dxa"/>
          </w:tcPr>
          <w:p w:rsidR="00FE6107" w:rsidRPr="00FE6107" w:rsidRDefault="00FE6107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льготы</w:t>
            </w:r>
          </w:p>
        </w:tc>
      </w:tr>
      <w:tr w:rsidR="00FE6107" w:rsidTr="00FE6107">
        <w:tc>
          <w:tcPr>
            <w:tcW w:w="421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107" w:rsidTr="00FE6107">
        <w:tc>
          <w:tcPr>
            <w:tcW w:w="421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107" w:rsidTr="00FE6107">
        <w:tc>
          <w:tcPr>
            <w:tcW w:w="421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E6107" w:rsidRDefault="00FE6107" w:rsidP="00AE7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7905" w:rsidRPr="00AE7905" w:rsidRDefault="00AE7905" w:rsidP="00FE6107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1 Копия паспорта Заявителя или уполномоченного лица Заявителя –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на _____ л.;</w:t>
      </w:r>
    </w:p>
    <w:p w:rsidR="00FE6107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2 Документ, подтверждающий полномочия уполномоченного лица(наименование документа, номер, дата) _______________________________________________________ – на ___ л.;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3 Копии паспортов (свидетельств о рождении) лиц, зарегистрированных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совместно с Заявителем по месту его жительства - на _____ л.;</w:t>
      </w:r>
    </w:p>
    <w:p w:rsidR="00AE7905" w:rsidRPr="00AE7905" w:rsidRDefault="00DA63B9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Копии свидетельств о государственной регистрации права собственности(для собственников жилых помещений)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отметкой о регистрации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– на ______ л.;</w:t>
      </w:r>
    </w:p>
    <w:p w:rsidR="00AE7905" w:rsidRPr="00AE7905" w:rsidRDefault="00DA63B9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Копии платежных документов за расчетный и базовый месяцы,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содержащие сведения о начисленных и произведенных платежах за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коммунальные услуги - на ____ л.;</w:t>
      </w:r>
    </w:p>
    <w:p w:rsidR="00AE7905" w:rsidRPr="00AE7905" w:rsidRDefault="00DA63B9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Копия соглашения о погашении задолженности (в случае ее наличия) по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оплате коммунальных услуг (наименование документа, номер и дата)________________________________________________ - на ____ л.;</w:t>
      </w:r>
    </w:p>
    <w:p w:rsidR="00AE7905" w:rsidRPr="00AE7905" w:rsidRDefault="00DA63B9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Копии документов________________________________________________</w:t>
      </w:r>
    </w:p>
    <w:p w:rsidR="00AE7905" w:rsidRPr="008608D4" w:rsidRDefault="00AE7905" w:rsidP="000678D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документов)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подтверждающих выполнение соглашения о погашении задолженности по оплате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коммунальных услуг - на ____ л.;</w:t>
      </w:r>
    </w:p>
    <w:p w:rsidR="00AE7905" w:rsidRPr="00AE7905" w:rsidRDefault="00DA63B9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Копия свидетельства о постановке на учет налогоплательщика(физического или юридического лица) в налоговом органе - на _____ л.;</w:t>
      </w:r>
    </w:p>
    <w:p w:rsidR="00AE7905" w:rsidRPr="00AE7905" w:rsidRDefault="00DA63B9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608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Данные лицевого счета в кредитной организации для получения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905" w:rsidRPr="00AE7905">
        <w:rPr>
          <w:rFonts w:ascii="Times New Roman" w:hAnsi="Times New Roman" w:cs="Times New Roman"/>
          <w:sz w:val="28"/>
          <w:szCs w:val="28"/>
          <w:lang w:eastAsia="ru-RU"/>
        </w:rPr>
        <w:t>Компенсации - на __ л.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Денежную компенсацию прошу выплачивать: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а) путем зачисления на мой лицевой счет</w:t>
      </w:r>
      <w:r w:rsidR="008608D4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открытый в кредитной организации </w:t>
      </w:r>
      <w:r w:rsidR="008608D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905" w:rsidRPr="00AE7905" w:rsidRDefault="00AE7905" w:rsidP="008745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Контак</w:t>
      </w:r>
      <w:r w:rsidR="008608D4">
        <w:rPr>
          <w:rFonts w:ascii="Times New Roman" w:hAnsi="Times New Roman" w:cs="Times New Roman"/>
          <w:sz w:val="28"/>
          <w:szCs w:val="28"/>
          <w:lang w:eastAsia="ru-RU"/>
        </w:rPr>
        <w:t>тная информация: телефон _____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8608D4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, адрес электронной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почты _____________________________.</w:t>
      </w:r>
    </w:p>
    <w:p w:rsidR="008608D4" w:rsidRDefault="00AE7905" w:rsidP="0087453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8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обязуюсь в течение 10 дней извещать Комитет по жилищно-коммунальному хозяйству,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строительству и архитектуре об утрате (приобретении) права собственности (пользования)жилым помещением, изменении данных лицевых счетов в кредитных организациях, </w:t>
      </w:r>
      <w:r w:rsidR="008608D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зменении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 xml:space="preserve">лицевых счетов жилого помещения, окончании срока регистрации на территории </w:t>
      </w:r>
      <w:r w:rsidR="008608D4">
        <w:rPr>
          <w:rFonts w:ascii="Times New Roman" w:hAnsi="Times New Roman" w:cs="Times New Roman"/>
          <w:sz w:val="24"/>
          <w:szCs w:val="24"/>
          <w:lang w:eastAsia="ru-RU"/>
        </w:rPr>
        <w:t>Алейского района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7905" w:rsidRPr="008608D4" w:rsidRDefault="00AE7905" w:rsidP="0087453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8D4">
        <w:rPr>
          <w:rFonts w:ascii="Times New Roman" w:hAnsi="Times New Roman" w:cs="Times New Roman"/>
          <w:sz w:val="24"/>
          <w:szCs w:val="24"/>
          <w:lang w:eastAsia="ru-RU"/>
        </w:rPr>
        <w:t>Подтверждаю согласие на обработку персональных данных в соответствии с требованиями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27.07.2006 №152-ФЗ «О персональных данных». Персональные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данные предоставляются для обработки с целью предоставления денежной компенсации.</w:t>
      </w:r>
    </w:p>
    <w:p w:rsidR="00AE7905" w:rsidRPr="008608D4" w:rsidRDefault="00AE7905" w:rsidP="0087453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8D4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с даты настоящего согласия в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течение всего срока предоставления денежной компенсации и в течение пяти лет после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прекращения предоставления денежной компенсации.</w:t>
      </w:r>
    </w:p>
    <w:p w:rsidR="00AE7905" w:rsidRPr="008608D4" w:rsidRDefault="00AE7905" w:rsidP="0087453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8D4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на основании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письменного заявления в произвольной форме, что является основанием для прекращения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денежной компенсации.</w:t>
      </w:r>
    </w:p>
    <w:p w:rsidR="00AE7905" w:rsidRPr="008608D4" w:rsidRDefault="00AE7905" w:rsidP="0087453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8D4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срока действия согласия персональные данные подлежат </w:t>
      </w:r>
      <w:r w:rsidR="00D0458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ничтожению.</w:t>
      </w:r>
    </w:p>
    <w:p w:rsidR="00AE7905" w:rsidRPr="008608D4" w:rsidRDefault="00AE7905" w:rsidP="0087453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8D4">
        <w:rPr>
          <w:rFonts w:ascii="Times New Roman" w:hAnsi="Times New Roman" w:cs="Times New Roman"/>
          <w:sz w:val="24"/>
          <w:szCs w:val="24"/>
          <w:lang w:eastAsia="ru-RU"/>
        </w:rPr>
        <w:t>Выражаю согласие на информирование по номеру телефона, указанному в настоящем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заявлении, в соответствии с требованиями Федерального закона от 07.07.2003 №126-ФЗ «О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связи».</w:t>
      </w:r>
    </w:p>
    <w:p w:rsidR="00AE7905" w:rsidRPr="008608D4" w:rsidRDefault="00AE7905" w:rsidP="0087453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8D4">
        <w:rPr>
          <w:rFonts w:ascii="Times New Roman" w:hAnsi="Times New Roman" w:cs="Times New Roman"/>
          <w:sz w:val="24"/>
          <w:szCs w:val="24"/>
          <w:lang w:eastAsia="ru-RU"/>
        </w:rPr>
        <w:t>За достоверность предоставленных документов и содержащихся в них сведений несу</w:t>
      </w:r>
      <w:r w:rsidR="00AB47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ответственность.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«__»___________20___г. _______________ __________________________</w:t>
      </w:r>
    </w:p>
    <w:p w:rsidR="00AE7905" w:rsidRPr="008608D4" w:rsidRDefault="00AE7905" w:rsidP="0087453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8D4">
        <w:rPr>
          <w:rFonts w:ascii="Times New Roman" w:hAnsi="Times New Roman" w:cs="Times New Roman"/>
          <w:sz w:val="24"/>
          <w:szCs w:val="24"/>
          <w:lang w:eastAsia="ru-RU"/>
        </w:rPr>
        <w:t>(дата) (подпись) (расшифровка)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Документы_____________________принял_____________________________</w:t>
      </w:r>
    </w:p>
    <w:p w:rsidR="00AE7905" w:rsidRPr="008608D4" w:rsidRDefault="00AE7905" w:rsidP="0087453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8D4">
        <w:rPr>
          <w:rFonts w:ascii="Times New Roman" w:hAnsi="Times New Roman" w:cs="Times New Roman"/>
          <w:sz w:val="24"/>
          <w:szCs w:val="24"/>
          <w:lang w:eastAsia="ru-RU"/>
        </w:rPr>
        <w:t xml:space="preserve">(Ф.И.О. заявителя) (Ф.И.О., должность специалиста </w:t>
      </w:r>
      <w:r w:rsidR="003F5A56"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«__» ___________ 20___ г.</w:t>
      </w:r>
    </w:p>
    <w:p w:rsid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информация: телефон ________________, адрес электронной почты_____________________________.</w:t>
      </w:r>
    </w:p>
    <w:p w:rsidR="008406C0" w:rsidRPr="00AE7905" w:rsidRDefault="008406C0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05" w:rsidRPr="00AE7905" w:rsidRDefault="00AE7905" w:rsidP="008745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- - - - - - - - - - - - - - - - - - - - - - - - - - - - - - - - - - - - - - - - - - -- - - - - - -- - - - - - - -</w:t>
      </w:r>
    </w:p>
    <w:p w:rsidR="00AE7905" w:rsidRPr="00AE7905" w:rsidRDefault="00AE7905" w:rsidP="008608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заявления ________________________ Решение о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предоставлении компенсации будет принято в течение 15 рабочих дней.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Документы_____________________принял_____________________________</w:t>
      </w:r>
    </w:p>
    <w:p w:rsidR="00AE7905" w:rsidRPr="008608D4" w:rsidRDefault="00AE7905" w:rsidP="00AE790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 xml:space="preserve">Ф.И.О. заявителя) (Ф.И.О., должность специалиста </w:t>
      </w:r>
      <w:r w:rsidR="003F5A56"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8608D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«__» ___________ 20___ г.</w:t>
      </w:r>
    </w:p>
    <w:p w:rsidR="00EA0657" w:rsidRDefault="00EA065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657" w:rsidRDefault="00EA065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657" w:rsidRDefault="00EA0657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B9E" w:rsidRPr="00AE7905" w:rsidRDefault="00D01B9E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05" w:rsidRDefault="00AE7905" w:rsidP="008608D4">
      <w:pPr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ПРИЛОЖЕНИЕ 2 к Положению 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расходов по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оплате </w:t>
      </w:r>
      <w:r w:rsidR="000678D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епловой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энергии</w:t>
      </w:r>
      <w:r w:rsidR="00AB4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ресурсоснабжающей организации</w:t>
      </w:r>
      <w:r w:rsidR="008608D4">
        <w:rPr>
          <w:rFonts w:ascii="Times New Roman" w:hAnsi="Times New Roman" w:cs="Times New Roman"/>
          <w:sz w:val="28"/>
          <w:szCs w:val="28"/>
          <w:lang w:eastAsia="ru-RU"/>
        </w:rPr>
        <w:t xml:space="preserve"> ООО «Теплосеть+» </w:t>
      </w:r>
    </w:p>
    <w:p w:rsidR="008608D4" w:rsidRDefault="008608D4" w:rsidP="008608D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8D4" w:rsidRPr="000F5F3F" w:rsidRDefault="008608D4" w:rsidP="008608D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5F3F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AE7905" w:rsidRPr="000F5F3F" w:rsidRDefault="00AE7905" w:rsidP="008608D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5F3F">
        <w:rPr>
          <w:rFonts w:ascii="Times New Roman" w:hAnsi="Times New Roman" w:cs="Times New Roman"/>
          <w:sz w:val="24"/>
          <w:szCs w:val="24"/>
          <w:lang w:eastAsia="ru-RU"/>
        </w:rPr>
        <w:t>уведомления о принятом решении по начислению Компенсации</w:t>
      </w:r>
    </w:p>
    <w:p w:rsidR="000F5F3F" w:rsidRDefault="000F5F3F" w:rsidP="008608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8DF" w:rsidRDefault="000678DF" w:rsidP="008608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05" w:rsidRPr="00AE7905" w:rsidRDefault="00AE7905" w:rsidP="008608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:rsidR="00AE7905" w:rsidRPr="00AE7905" w:rsidRDefault="00AE7905" w:rsidP="008608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по начислению Компенсации</w:t>
      </w:r>
    </w:p>
    <w:p w:rsidR="00AE7905" w:rsidRPr="00AE7905" w:rsidRDefault="00AE7905" w:rsidP="008608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расходов по оплате тепловой энергии</w:t>
      </w:r>
    </w:p>
    <w:p w:rsidR="00AE7905" w:rsidRPr="00AE7905" w:rsidRDefault="00AE7905" w:rsidP="008608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к делу № _________ от __________ 20___г.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Ф.И.О.____________________________________________________________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Адрес: ___________________________________________________________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Вашей семье за период с ________ 20 ___ года до _________20___ года</w:t>
      </w:r>
    </w:p>
    <w:p w:rsidR="00AE7905" w:rsidRP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месяц включительно, начислена Компенсация по оплате тепловой энергии в размере</w:t>
      </w:r>
    </w:p>
    <w:p w:rsidR="008608D4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608D4">
        <w:rPr>
          <w:rFonts w:ascii="Times New Roman" w:hAnsi="Times New Roman" w:cs="Times New Roman"/>
          <w:i/>
          <w:sz w:val="28"/>
          <w:szCs w:val="28"/>
          <w:lang w:eastAsia="ru-RU"/>
        </w:rPr>
        <w:t>Либо:</w:t>
      </w:r>
      <w:r w:rsidRPr="00AE7905">
        <w:rPr>
          <w:rFonts w:ascii="Times New Roman" w:hAnsi="Times New Roman" w:cs="Times New Roman"/>
          <w:sz w:val="28"/>
          <w:szCs w:val="28"/>
          <w:lang w:eastAsia="ru-RU"/>
        </w:rPr>
        <w:t xml:space="preserve"> Вашей семье отказано в предоставлении Компенсации по оплате тепловой</w:t>
      </w:r>
      <w:r w:rsidR="008608D4">
        <w:rPr>
          <w:rFonts w:ascii="Times New Roman" w:hAnsi="Times New Roman" w:cs="Times New Roman"/>
          <w:sz w:val="28"/>
          <w:szCs w:val="28"/>
          <w:lang w:eastAsia="ru-RU"/>
        </w:rPr>
        <w:t xml:space="preserve"> энергии на основании </w:t>
      </w:r>
    </w:p>
    <w:p w:rsidR="00AE7905" w:rsidRDefault="00AE7905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7905">
        <w:rPr>
          <w:rFonts w:ascii="Times New Roman" w:hAnsi="Times New Roman" w:cs="Times New Roman"/>
          <w:sz w:val="28"/>
          <w:szCs w:val="28"/>
          <w:lang w:eastAsia="ru-RU"/>
        </w:rPr>
        <w:t>________________________________ ______________________</w:t>
      </w:r>
      <w:r w:rsidR="000F5F3F">
        <w:rPr>
          <w:rFonts w:ascii="Times New Roman" w:hAnsi="Times New Roman" w:cs="Times New Roman"/>
          <w:sz w:val="28"/>
          <w:szCs w:val="28"/>
          <w:lang w:eastAsia="ru-RU"/>
        </w:rPr>
        <w:t xml:space="preserve">________. </w:t>
      </w:r>
    </w:p>
    <w:p w:rsidR="000F5F3F" w:rsidRDefault="000F5F3F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F3F" w:rsidRPr="00AE7905" w:rsidRDefault="000F5F3F" w:rsidP="00AE79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571866">
        <w:rPr>
          <w:rFonts w:ascii="Times New Roman" w:hAnsi="Times New Roman" w:cs="Times New Roman"/>
          <w:sz w:val="28"/>
          <w:szCs w:val="28"/>
          <w:lang w:eastAsia="ru-RU"/>
        </w:rPr>
        <w:t xml:space="preserve">Отдела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___________          _________________________</w:t>
      </w:r>
    </w:p>
    <w:p w:rsidR="00AE7905" w:rsidRPr="000F5F3F" w:rsidRDefault="00AE7905" w:rsidP="000F5F3F">
      <w:pPr>
        <w:jc w:val="center"/>
        <w:rPr>
          <w:rFonts w:ascii="Times New Roman" w:hAnsi="Times New Roman" w:cs="Times New Roman"/>
          <w:szCs w:val="24"/>
          <w:lang w:eastAsia="ru-RU"/>
        </w:rPr>
      </w:pPr>
      <w:r w:rsidRPr="000F5F3F">
        <w:rPr>
          <w:rFonts w:ascii="Times New Roman" w:hAnsi="Times New Roman" w:cs="Times New Roman"/>
          <w:szCs w:val="24"/>
          <w:lang w:eastAsia="ru-RU"/>
        </w:rPr>
        <w:t>(подпись)(расшифровка)</w:t>
      </w:r>
    </w:p>
    <w:p w:rsidR="00AE7905" w:rsidRPr="000F5F3F" w:rsidRDefault="00AE7905" w:rsidP="000F5F3F">
      <w:pPr>
        <w:jc w:val="center"/>
        <w:rPr>
          <w:szCs w:val="24"/>
        </w:rPr>
      </w:pPr>
    </w:p>
    <w:sectPr w:rsidR="00AE7905" w:rsidRPr="000F5F3F" w:rsidSect="00D4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6B" w:rsidRDefault="0018296B" w:rsidP="00CD7CB5">
      <w:pPr>
        <w:spacing w:after="0" w:line="240" w:lineRule="auto"/>
      </w:pPr>
      <w:r>
        <w:separator/>
      </w:r>
    </w:p>
  </w:endnote>
  <w:endnote w:type="continuationSeparator" w:id="1">
    <w:p w:rsidR="0018296B" w:rsidRDefault="0018296B" w:rsidP="00CD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6B" w:rsidRDefault="0018296B" w:rsidP="00CD7CB5">
      <w:pPr>
        <w:spacing w:after="0" w:line="240" w:lineRule="auto"/>
      </w:pPr>
      <w:r>
        <w:separator/>
      </w:r>
    </w:p>
  </w:footnote>
  <w:footnote w:type="continuationSeparator" w:id="1">
    <w:p w:rsidR="0018296B" w:rsidRDefault="0018296B" w:rsidP="00CD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959"/>
    <w:multiLevelType w:val="hybridMultilevel"/>
    <w:tmpl w:val="F7A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905"/>
    <w:rsid w:val="000678DF"/>
    <w:rsid w:val="000F5F3F"/>
    <w:rsid w:val="001201DA"/>
    <w:rsid w:val="0018296B"/>
    <w:rsid w:val="0021350B"/>
    <w:rsid w:val="00287E48"/>
    <w:rsid w:val="00305D59"/>
    <w:rsid w:val="00321851"/>
    <w:rsid w:val="0032226C"/>
    <w:rsid w:val="003F5A56"/>
    <w:rsid w:val="0040063D"/>
    <w:rsid w:val="00420458"/>
    <w:rsid w:val="0045757C"/>
    <w:rsid w:val="00571866"/>
    <w:rsid w:val="005D04FE"/>
    <w:rsid w:val="00626DF4"/>
    <w:rsid w:val="00653395"/>
    <w:rsid w:val="00653C7D"/>
    <w:rsid w:val="0068694D"/>
    <w:rsid w:val="006F3A29"/>
    <w:rsid w:val="00774170"/>
    <w:rsid w:val="00780BDD"/>
    <w:rsid w:val="008406C0"/>
    <w:rsid w:val="008605C7"/>
    <w:rsid w:val="008608D4"/>
    <w:rsid w:val="0087453E"/>
    <w:rsid w:val="00890DF1"/>
    <w:rsid w:val="009055C0"/>
    <w:rsid w:val="009D603A"/>
    <w:rsid w:val="00A3274E"/>
    <w:rsid w:val="00AB471F"/>
    <w:rsid w:val="00AE7905"/>
    <w:rsid w:val="00B71D5E"/>
    <w:rsid w:val="00B80976"/>
    <w:rsid w:val="00BA53ED"/>
    <w:rsid w:val="00BC4E09"/>
    <w:rsid w:val="00C34FFC"/>
    <w:rsid w:val="00CD7CB5"/>
    <w:rsid w:val="00D01B9E"/>
    <w:rsid w:val="00D04584"/>
    <w:rsid w:val="00D426F7"/>
    <w:rsid w:val="00DA63B9"/>
    <w:rsid w:val="00DE7334"/>
    <w:rsid w:val="00E36013"/>
    <w:rsid w:val="00E51B4B"/>
    <w:rsid w:val="00EA0657"/>
    <w:rsid w:val="00FE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09"/>
    <w:pPr>
      <w:ind w:left="720"/>
      <w:contextualSpacing/>
    </w:pPr>
  </w:style>
  <w:style w:type="table" w:styleId="a4">
    <w:name w:val="Table Grid"/>
    <w:basedOn w:val="a1"/>
    <w:uiPriority w:val="39"/>
    <w:rsid w:val="00FE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CB5"/>
  </w:style>
  <w:style w:type="paragraph" w:styleId="a7">
    <w:name w:val="footer"/>
    <w:basedOn w:val="a"/>
    <w:link w:val="a8"/>
    <w:uiPriority w:val="99"/>
    <w:unhideWhenUsed/>
    <w:rsid w:val="00CD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CB5"/>
  </w:style>
  <w:style w:type="character" w:customStyle="1" w:styleId="clearfix">
    <w:name w:val="clearfix"/>
    <w:basedOn w:val="a0"/>
    <w:rsid w:val="000678DF"/>
  </w:style>
  <w:style w:type="paragraph" w:styleId="a9">
    <w:name w:val="No Spacing"/>
    <w:uiPriority w:val="1"/>
    <w:qFormat/>
    <w:rsid w:val="0065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17A5-79C5-4F3C-9B07-C32FBAAC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2020-10-13T02:42:00Z</cp:lastPrinted>
  <dcterms:created xsi:type="dcterms:W3CDTF">2020-10-27T03:38:00Z</dcterms:created>
  <dcterms:modified xsi:type="dcterms:W3CDTF">2020-10-27T03:38:00Z</dcterms:modified>
</cp:coreProperties>
</file>