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DB" w:rsidRDefault="000A73DB" w:rsidP="000A73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73DB" w:rsidRDefault="000A73DB" w:rsidP="000A73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КАШИНСКОГО СЕЛЬСОВЕТА</w:t>
      </w:r>
    </w:p>
    <w:p w:rsidR="000A73DB" w:rsidRDefault="000A73DB" w:rsidP="000A73D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0A73DB" w:rsidRDefault="000A73DB" w:rsidP="000A73DB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 созыв)</w:t>
      </w:r>
    </w:p>
    <w:p w:rsidR="000A73DB" w:rsidRDefault="000A73DB" w:rsidP="000A73DB">
      <w:pPr>
        <w:jc w:val="center"/>
        <w:rPr>
          <w:sz w:val="28"/>
          <w:szCs w:val="28"/>
        </w:rPr>
      </w:pPr>
    </w:p>
    <w:p w:rsidR="000A73DB" w:rsidRDefault="000A73DB" w:rsidP="000A73D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0A73DB" w:rsidRDefault="000A73DB" w:rsidP="000A73DB">
      <w:pPr>
        <w:jc w:val="both"/>
        <w:rPr>
          <w:b/>
          <w:sz w:val="28"/>
          <w:szCs w:val="28"/>
        </w:rPr>
      </w:pPr>
    </w:p>
    <w:p w:rsidR="000A73DB" w:rsidRDefault="000A73DB" w:rsidP="000A73DB">
      <w:pPr>
        <w:jc w:val="both"/>
        <w:rPr>
          <w:b/>
          <w:sz w:val="28"/>
          <w:szCs w:val="28"/>
        </w:rPr>
      </w:pPr>
    </w:p>
    <w:p w:rsidR="000A73DB" w:rsidRDefault="00A513A0" w:rsidP="000A73DB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A73DB">
        <w:rPr>
          <w:sz w:val="28"/>
          <w:szCs w:val="28"/>
        </w:rPr>
        <w:t>.1</w:t>
      </w:r>
      <w:r w:rsidR="008101EB">
        <w:rPr>
          <w:sz w:val="28"/>
          <w:szCs w:val="28"/>
        </w:rPr>
        <w:t>2</w:t>
      </w:r>
      <w:r w:rsidR="000A73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A73D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0A73DB">
        <w:rPr>
          <w:sz w:val="28"/>
          <w:szCs w:val="28"/>
        </w:rPr>
        <w:t xml:space="preserve">    №  </w:t>
      </w:r>
      <w:r w:rsidR="00896119">
        <w:rPr>
          <w:sz w:val="28"/>
          <w:szCs w:val="28"/>
        </w:rPr>
        <w:t>2</w:t>
      </w:r>
      <w:r w:rsidR="008670F0">
        <w:rPr>
          <w:sz w:val="28"/>
          <w:szCs w:val="28"/>
        </w:rPr>
        <w:t>2</w:t>
      </w:r>
    </w:p>
    <w:p w:rsidR="00896119" w:rsidRPr="00896119" w:rsidRDefault="00896119" w:rsidP="00896119">
      <w:pPr>
        <w:jc w:val="center"/>
      </w:pPr>
      <w:r w:rsidRPr="00896119">
        <w:t xml:space="preserve">с. </w:t>
      </w:r>
      <w:proofErr w:type="spellStart"/>
      <w:r w:rsidRPr="00896119">
        <w:t>Кашино</w:t>
      </w:r>
      <w:proofErr w:type="spellEnd"/>
    </w:p>
    <w:p w:rsidR="000A73DB" w:rsidRDefault="000A73DB" w:rsidP="000A73D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0A73DB" w:rsidTr="00575D70">
        <w:tc>
          <w:tcPr>
            <w:tcW w:w="4503" w:type="dxa"/>
            <w:hideMark/>
          </w:tcPr>
          <w:p w:rsidR="000A73DB" w:rsidRDefault="000A73DB" w:rsidP="00575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</w:t>
            </w:r>
            <w:r w:rsidR="00A513A0">
              <w:rPr>
                <w:sz w:val="28"/>
                <w:szCs w:val="28"/>
              </w:rPr>
              <w:t xml:space="preserve"> </w:t>
            </w:r>
            <w:r w:rsidR="00A513A0" w:rsidRPr="00137B78">
              <w:rPr>
                <w:sz w:val="28"/>
                <w:szCs w:val="28"/>
              </w:rPr>
              <w:t>в области жилищных отношений</w:t>
            </w:r>
          </w:p>
        </w:tc>
      </w:tr>
    </w:tbl>
    <w:p w:rsidR="000A73DB" w:rsidRDefault="000A73DB" w:rsidP="000A73DB">
      <w:pPr>
        <w:jc w:val="both"/>
        <w:rPr>
          <w:rFonts w:eastAsia="Calibri"/>
          <w:sz w:val="28"/>
          <w:szCs w:val="28"/>
          <w:lang w:eastAsia="en-US"/>
        </w:rPr>
      </w:pPr>
    </w:p>
    <w:p w:rsidR="000A73DB" w:rsidRDefault="000A73DB" w:rsidP="000A73DB">
      <w:pPr>
        <w:ind w:right="2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3 Устава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РЕШИЛО:</w:t>
      </w:r>
    </w:p>
    <w:p w:rsidR="000A73DB" w:rsidRDefault="000A73DB" w:rsidP="000A73DB">
      <w:pPr>
        <w:ind w:right="228"/>
        <w:jc w:val="both"/>
        <w:rPr>
          <w:sz w:val="28"/>
          <w:szCs w:val="28"/>
        </w:rPr>
      </w:pPr>
    </w:p>
    <w:p w:rsidR="000A73DB" w:rsidRDefault="000A73DB" w:rsidP="000A73DB">
      <w:pPr>
        <w:tabs>
          <w:tab w:val="left" w:pos="72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1.Принять на период с 01.01.20</w:t>
      </w:r>
      <w:r w:rsidR="007F1725">
        <w:rPr>
          <w:sz w:val="28"/>
          <w:szCs w:val="28"/>
        </w:rPr>
        <w:t>2</w:t>
      </w:r>
      <w:r w:rsidR="00A513A0">
        <w:rPr>
          <w:sz w:val="28"/>
          <w:szCs w:val="28"/>
        </w:rPr>
        <w:t>1</w:t>
      </w:r>
      <w:r>
        <w:rPr>
          <w:sz w:val="28"/>
          <w:szCs w:val="28"/>
        </w:rPr>
        <w:t xml:space="preserve"> по 31.12.20</w:t>
      </w:r>
      <w:r w:rsidR="007F1725">
        <w:rPr>
          <w:sz w:val="28"/>
          <w:szCs w:val="28"/>
        </w:rPr>
        <w:t>2</w:t>
      </w:r>
      <w:r w:rsidR="00A513A0">
        <w:rPr>
          <w:sz w:val="28"/>
          <w:szCs w:val="28"/>
        </w:rPr>
        <w:t>1</w:t>
      </w:r>
      <w:r>
        <w:rPr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иные полномочия в соответствии с жилищным законодательством. </w:t>
      </w:r>
      <w:proofErr w:type="gramEnd"/>
    </w:p>
    <w:p w:rsidR="000A73DB" w:rsidRPr="00A513A0" w:rsidRDefault="000A73DB" w:rsidP="000A73DB">
      <w:pPr>
        <w:tabs>
          <w:tab w:val="left" w:pos="72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2.Утвердить проект соглашения о передаче органам местного самоуправления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</w:t>
      </w:r>
      <w:r w:rsidR="00A513A0">
        <w:rPr>
          <w:sz w:val="28"/>
          <w:szCs w:val="28"/>
        </w:rPr>
        <w:t xml:space="preserve"> </w:t>
      </w:r>
      <w:r w:rsidR="00A513A0" w:rsidRPr="00A513A0">
        <w:rPr>
          <w:sz w:val="28"/>
          <w:szCs w:val="28"/>
        </w:rPr>
        <w:t>в области жилищных отношений</w:t>
      </w:r>
      <w:r w:rsidRPr="00A513A0">
        <w:rPr>
          <w:sz w:val="28"/>
          <w:szCs w:val="28"/>
        </w:rPr>
        <w:t xml:space="preserve"> (прилага</w:t>
      </w:r>
      <w:r w:rsidR="00A513A0">
        <w:rPr>
          <w:sz w:val="28"/>
          <w:szCs w:val="28"/>
        </w:rPr>
        <w:t>е</w:t>
      </w:r>
      <w:r w:rsidRPr="00A513A0">
        <w:rPr>
          <w:sz w:val="28"/>
          <w:szCs w:val="28"/>
        </w:rPr>
        <w:t xml:space="preserve">тся). </w:t>
      </w:r>
    </w:p>
    <w:p w:rsidR="000A73DB" w:rsidRDefault="000A73DB" w:rsidP="000A73DB">
      <w:pPr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3.Обнародовать настоящее решение  на информационных стендах  Администрации сельсовета, села </w:t>
      </w:r>
      <w:proofErr w:type="spellStart"/>
      <w:r>
        <w:rPr>
          <w:sz w:val="28"/>
          <w:szCs w:val="28"/>
        </w:rPr>
        <w:t>Кабаково</w:t>
      </w:r>
      <w:proofErr w:type="spellEnd"/>
      <w:r>
        <w:rPr>
          <w:sz w:val="28"/>
          <w:szCs w:val="28"/>
        </w:rPr>
        <w:t xml:space="preserve">, станции </w:t>
      </w:r>
      <w:proofErr w:type="spellStart"/>
      <w:r>
        <w:rPr>
          <w:sz w:val="28"/>
          <w:szCs w:val="28"/>
        </w:rPr>
        <w:t>Язевка-Сибирская</w:t>
      </w:r>
      <w:proofErr w:type="spellEnd"/>
      <w:r>
        <w:rPr>
          <w:sz w:val="28"/>
          <w:szCs w:val="28"/>
        </w:rPr>
        <w:t xml:space="preserve">. </w:t>
      </w:r>
    </w:p>
    <w:p w:rsidR="000A73DB" w:rsidRDefault="000A73DB" w:rsidP="000A73DB">
      <w:pPr>
        <w:tabs>
          <w:tab w:val="num" w:pos="72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бюджетным правоотношения и финансовому контролю</w:t>
      </w:r>
      <w:r w:rsidR="00532CD8">
        <w:rPr>
          <w:sz w:val="28"/>
          <w:szCs w:val="28"/>
        </w:rPr>
        <w:t xml:space="preserve"> (Чаплыгин А.Г.)</w:t>
      </w:r>
      <w:r>
        <w:rPr>
          <w:sz w:val="28"/>
          <w:szCs w:val="28"/>
        </w:rPr>
        <w:t>.</w:t>
      </w:r>
      <w:proofErr w:type="gramEnd"/>
    </w:p>
    <w:p w:rsidR="000A73DB" w:rsidRDefault="000A73DB" w:rsidP="000A73DB">
      <w:pPr>
        <w:tabs>
          <w:tab w:val="num" w:pos="720"/>
        </w:tabs>
        <w:ind w:right="228"/>
        <w:jc w:val="both"/>
        <w:rPr>
          <w:sz w:val="28"/>
          <w:szCs w:val="28"/>
        </w:rPr>
      </w:pPr>
    </w:p>
    <w:p w:rsidR="000A73DB" w:rsidRDefault="000A73DB" w:rsidP="000A73DB">
      <w:pPr>
        <w:tabs>
          <w:tab w:val="num" w:pos="720"/>
        </w:tabs>
        <w:ind w:right="228"/>
        <w:jc w:val="both"/>
        <w:rPr>
          <w:sz w:val="28"/>
          <w:szCs w:val="28"/>
        </w:rPr>
      </w:pPr>
    </w:p>
    <w:p w:rsidR="000A73DB" w:rsidRDefault="000A73DB" w:rsidP="000A73DB">
      <w:pPr>
        <w:tabs>
          <w:tab w:val="num" w:pos="720"/>
        </w:tabs>
        <w:ind w:right="228"/>
        <w:jc w:val="both"/>
        <w:rPr>
          <w:sz w:val="28"/>
          <w:szCs w:val="28"/>
        </w:rPr>
      </w:pPr>
    </w:p>
    <w:p w:rsidR="00137B78" w:rsidRDefault="000A73DB" w:rsidP="000A73DB">
      <w:pPr>
        <w:tabs>
          <w:tab w:val="num" w:pos="72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</w:t>
      </w:r>
      <w:r w:rsidR="00FC2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240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А.С.Попов</w:t>
      </w:r>
    </w:p>
    <w:p w:rsidR="000A73DB" w:rsidRDefault="00FC214A" w:rsidP="000A73DB">
      <w:pPr>
        <w:tabs>
          <w:tab w:val="num" w:pos="72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02078" w:rsidRDefault="000A73DB" w:rsidP="006020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Style w:val="a7"/>
        <w:tblpPr w:leftFromText="180" w:rightFromText="180" w:vertAnchor="page" w:horzAnchor="margin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203"/>
        <w:gridCol w:w="3650"/>
      </w:tblGrid>
      <w:tr w:rsidR="000A73DB" w:rsidRPr="00E66932" w:rsidTr="0044622D">
        <w:tc>
          <w:tcPr>
            <w:tcW w:w="3426" w:type="dxa"/>
          </w:tcPr>
          <w:p w:rsidR="000A73DB" w:rsidRPr="00E66932" w:rsidRDefault="000A73DB" w:rsidP="000A73DB">
            <w:pPr>
              <w:tabs>
                <w:tab w:val="left" w:pos="3915"/>
                <w:tab w:val="center" w:pos="510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0A73DB" w:rsidRPr="00E66932" w:rsidRDefault="000A73DB" w:rsidP="000A73DB">
            <w:pPr>
              <w:tabs>
                <w:tab w:val="left" w:pos="3915"/>
                <w:tab w:val="center" w:pos="510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0A73DB" w:rsidRPr="00E66932" w:rsidRDefault="000A73DB" w:rsidP="000A73DB">
            <w:pPr>
              <w:ind w:right="34"/>
              <w:rPr>
                <w:sz w:val="24"/>
                <w:szCs w:val="24"/>
              </w:rPr>
            </w:pPr>
            <w:r w:rsidRPr="00E66932">
              <w:rPr>
                <w:sz w:val="24"/>
                <w:szCs w:val="24"/>
              </w:rPr>
              <w:t xml:space="preserve">Приложение  1 </w:t>
            </w:r>
          </w:p>
          <w:p w:rsidR="000A73DB" w:rsidRPr="00E66932" w:rsidRDefault="000A73DB" w:rsidP="008670F0">
            <w:pPr>
              <w:ind w:right="34"/>
              <w:rPr>
                <w:b/>
                <w:sz w:val="24"/>
                <w:szCs w:val="24"/>
              </w:rPr>
            </w:pPr>
            <w:r w:rsidRPr="00E66932">
              <w:rPr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E66932">
              <w:rPr>
                <w:sz w:val="24"/>
                <w:szCs w:val="24"/>
              </w:rPr>
              <w:t>Кашинского</w:t>
            </w:r>
            <w:proofErr w:type="spellEnd"/>
            <w:r w:rsidRPr="00E66932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E66932">
              <w:rPr>
                <w:sz w:val="24"/>
                <w:szCs w:val="24"/>
              </w:rPr>
              <w:t>Алейского</w:t>
            </w:r>
            <w:proofErr w:type="spellEnd"/>
            <w:r w:rsidRPr="00E66932">
              <w:rPr>
                <w:sz w:val="24"/>
                <w:szCs w:val="24"/>
              </w:rPr>
              <w:t xml:space="preserve">  района                                                                                                                   от   </w:t>
            </w:r>
            <w:r w:rsidR="00A513A0">
              <w:rPr>
                <w:sz w:val="24"/>
                <w:szCs w:val="24"/>
              </w:rPr>
              <w:t>09</w:t>
            </w:r>
            <w:r w:rsidRPr="00E66932">
              <w:rPr>
                <w:sz w:val="24"/>
                <w:szCs w:val="24"/>
              </w:rPr>
              <w:t>.1</w:t>
            </w:r>
            <w:r w:rsidR="008101EB">
              <w:rPr>
                <w:sz w:val="24"/>
                <w:szCs w:val="24"/>
              </w:rPr>
              <w:t>2</w:t>
            </w:r>
            <w:r w:rsidRPr="00E66932">
              <w:rPr>
                <w:sz w:val="24"/>
                <w:szCs w:val="24"/>
              </w:rPr>
              <w:t>.20</w:t>
            </w:r>
            <w:r w:rsidR="00967DCB">
              <w:rPr>
                <w:sz w:val="24"/>
                <w:szCs w:val="24"/>
              </w:rPr>
              <w:t>20</w:t>
            </w:r>
            <w:r w:rsidRPr="00E66932">
              <w:rPr>
                <w:sz w:val="24"/>
                <w:szCs w:val="24"/>
              </w:rPr>
              <w:t xml:space="preserve">  № </w:t>
            </w:r>
            <w:r w:rsidR="00967DCB">
              <w:rPr>
                <w:sz w:val="24"/>
                <w:szCs w:val="24"/>
              </w:rPr>
              <w:t>2</w:t>
            </w:r>
            <w:r w:rsidR="008670F0">
              <w:rPr>
                <w:sz w:val="24"/>
                <w:szCs w:val="24"/>
              </w:rPr>
              <w:t>2</w:t>
            </w:r>
          </w:p>
        </w:tc>
      </w:tr>
    </w:tbl>
    <w:p w:rsidR="00A513A0" w:rsidRPr="00137B78" w:rsidRDefault="00A513A0" w:rsidP="00A513A0">
      <w:pPr>
        <w:spacing w:line="276" w:lineRule="auto"/>
        <w:jc w:val="center"/>
        <w:rPr>
          <w:sz w:val="26"/>
          <w:szCs w:val="26"/>
        </w:rPr>
      </w:pPr>
      <w:r w:rsidRPr="00137B78">
        <w:rPr>
          <w:b/>
          <w:sz w:val="26"/>
          <w:szCs w:val="26"/>
        </w:rPr>
        <w:t xml:space="preserve">С О Г Л А </w:t>
      </w:r>
      <w:proofErr w:type="gramStart"/>
      <w:r w:rsidRPr="00137B78">
        <w:rPr>
          <w:b/>
          <w:sz w:val="26"/>
          <w:szCs w:val="26"/>
        </w:rPr>
        <w:t>Ш</w:t>
      </w:r>
      <w:proofErr w:type="gramEnd"/>
      <w:r w:rsidRPr="00137B78">
        <w:rPr>
          <w:b/>
          <w:sz w:val="26"/>
          <w:szCs w:val="26"/>
        </w:rPr>
        <w:t xml:space="preserve"> Е Н И Е</w:t>
      </w:r>
    </w:p>
    <w:p w:rsidR="00A513A0" w:rsidRPr="00137B78" w:rsidRDefault="00A513A0" w:rsidP="00A513A0">
      <w:pPr>
        <w:jc w:val="center"/>
        <w:rPr>
          <w:sz w:val="26"/>
          <w:szCs w:val="26"/>
        </w:rPr>
      </w:pPr>
      <w:r w:rsidRPr="00137B78">
        <w:rPr>
          <w:sz w:val="26"/>
          <w:szCs w:val="26"/>
        </w:rPr>
        <w:t xml:space="preserve">о передаче органам местного самоуправления </w:t>
      </w:r>
      <w:proofErr w:type="spellStart"/>
      <w:r w:rsidRPr="00137B78">
        <w:rPr>
          <w:sz w:val="26"/>
          <w:szCs w:val="26"/>
        </w:rPr>
        <w:t>Кашинского</w:t>
      </w:r>
      <w:proofErr w:type="spellEnd"/>
      <w:r w:rsidRPr="00137B78">
        <w:rPr>
          <w:sz w:val="26"/>
          <w:szCs w:val="26"/>
        </w:rPr>
        <w:t xml:space="preserve"> сельсовета </w:t>
      </w:r>
      <w:proofErr w:type="spellStart"/>
      <w:r w:rsidRPr="00137B78">
        <w:rPr>
          <w:sz w:val="26"/>
          <w:szCs w:val="26"/>
        </w:rPr>
        <w:t>Алейского</w:t>
      </w:r>
      <w:proofErr w:type="spellEnd"/>
      <w:r w:rsidRPr="00137B78">
        <w:rPr>
          <w:sz w:val="26"/>
          <w:szCs w:val="26"/>
        </w:rPr>
        <w:t xml:space="preserve"> района Алтайского края осуществления части полномочий по решению вопросов местного значения муниципального района в области жилищных отношений  </w:t>
      </w:r>
    </w:p>
    <w:p w:rsidR="00A513A0" w:rsidRPr="00137B78" w:rsidRDefault="00A513A0" w:rsidP="00A513A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5636"/>
      </w:tblGrid>
      <w:tr w:rsidR="00A513A0" w:rsidRPr="00137B78" w:rsidTr="00A513A0">
        <w:tc>
          <w:tcPr>
            <w:tcW w:w="4643" w:type="dxa"/>
          </w:tcPr>
          <w:p w:rsidR="00A513A0" w:rsidRPr="00137B78" w:rsidRDefault="00A513A0" w:rsidP="00A36A34">
            <w:pPr>
              <w:rPr>
                <w:sz w:val="26"/>
                <w:szCs w:val="26"/>
              </w:rPr>
            </w:pPr>
            <w:r w:rsidRPr="00137B78">
              <w:rPr>
                <w:sz w:val="26"/>
                <w:szCs w:val="26"/>
              </w:rPr>
              <w:t xml:space="preserve">      город Алейск   </w:t>
            </w:r>
          </w:p>
        </w:tc>
        <w:tc>
          <w:tcPr>
            <w:tcW w:w="5636" w:type="dxa"/>
          </w:tcPr>
          <w:p w:rsidR="00A513A0" w:rsidRPr="00137B78" w:rsidRDefault="00A513A0" w:rsidP="00A513A0">
            <w:pPr>
              <w:jc w:val="right"/>
              <w:rPr>
                <w:sz w:val="26"/>
                <w:szCs w:val="26"/>
              </w:rPr>
            </w:pPr>
            <w:r w:rsidRPr="00137B78">
              <w:rPr>
                <w:sz w:val="26"/>
                <w:szCs w:val="26"/>
              </w:rPr>
              <w:t xml:space="preserve">       «   » _______ 2020 года </w:t>
            </w:r>
          </w:p>
        </w:tc>
      </w:tr>
    </w:tbl>
    <w:p w:rsidR="00A513A0" w:rsidRPr="00137B78" w:rsidRDefault="00A513A0" w:rsidP="00A513A0">
      <w:pPr>
        <w:rPr>
          <w:sz w:val="26"/>
          <w:szCs w:val="26"/>
        </w:rPr>
      </w:pP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tab/>
      </w:r>
      <w:proofErr w:type="gramStart"/>
      <w:r w:rsidRPr="00137B78">
        <w:rPr>
          <w:sz w:val="26"/>
          <w:szCs w:val="26"/>
        </w:rPr>
        <w:t xml:space="preserve">Администрация </w:t>
      </w:r>
      <w:proofErr w:type="spellStart"/>
      <w:r w:rsidRPr="00137B78">
        <w:rPr>
          <w:sz w:val="26"/>
          <w:szCs w:val="26"/>
        </w:rPr>
        <w:t>Алейского</w:t>
      </w:r>
      <w:proofErr w:type="spellEnd"/>
      <w:r w:rsidRPr="00137B78">
        <w:rPr>
          <w:sz w:val="26"/>
          <w:szCs w:val="26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137B78">
        <w:rPr>
          <w:sz w:val="26"/>
          <w:szCs w:val="26"/>
        </w:rPr>
        <w:t>Агарковой</w:t>
      </w:r>
      <w:proofErr w:type="spellEnd"/>
      <w:r w:rsidRPr="00137B78">
        <w:rPr>
          <w:sz w:val="26"/>
          <w:szCs w:val="26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137B78">
        <w:rPr>
          <w:sz w:val="26"/>
          <w:szCs w:val="26"/>
        </w:rPr>
        <w:t>Алейский</w:t>
      </w:r>
      <w:proofErr w:type="spellEnd"/>
      <w:r w:rsidRPr="00137B78">
        <w:rPr>
          <w:sz w:val="26"/>
          <w:szCs w:val="26"/>
        </w:rPr>
        <w:t xml:space="preserve"> район Алтайского края, с одной стороны, и Администрация  </w:t>
      </w:r>
      <w:proofErr w:type="spellStart"/>
      <w:r w:rsidRPr="00137B78">
        <w:rPr>
          <w:sz w:val="26"/>
          <w:szCs w:val="26"/>
        </w:rPr>
        <w:t>Кашинского</w:t>
      </w:r>
      <w:proofErr w:type="spellEnd"/>
      <w:r w:rsidRPr="00137B78">
        <w:rPr>
          <w:sz w:val="26"/>
          <w:szCs w:val="26"/>
        </w:rPr>
        <w:t xml:space="preserve"> сельсовета </w:t>
      </w:r>
      <w:proofErr w:type="spellStart"/>
      <w:r w:rsidRPr="00137B78">
        <w:rPr>
          <w:sz w:val="26"/>
          <w:szCs w:val="26"/>
        </w:rPr>
        <w:t>Алейского</w:t>
      </w:r>
      <w:proofErr w:type="spellEnd"/>
      <w:r w:rsidRPr="00137B78">
        <w:rPr>
          <w:sz w:val="26"/>
          <w:szCs w:val="26"/>
        </w:rPr>
        <w:t xml:space="preserve"> района Алтайского края, именуемая в дельнейшем «Администрация сельсовета», в лице главы сельсовета Попова Александра Сергеевича, действующего на основании Устава муниципального образования  </w:t>
      </w:r>
      <w:proofErr w:type="spellStart"/>
      <w:r w:rsidRPr="00137B78">
        <w:rPr>
          <w:sz w:val="26"/>
          <w:szCs w:val="26"/>
        </w:rPr>
        <w:t>Кашинский</w:t>
      </w:r>
      <w:proofErr w:type="spellEnd"/>
      <w:r w:rsidRPr="00137B78">
        <w:rPr>
          <w:sz w:val="26"/>
          <w:szCs w:val="26"/>
        </w:rPr>
        <w:t xml:space="preserve"> сельсовет </w:t>
      </w:r>
      <w:proofErr w:type="spellStart"/>
      <w:r w:rsidRPr="00137B78">
        <w:rPr>
          <w:sz w:val="26"/>
          <w:szCs w:val="26"/>
        </w:rPr>
        <w:t>Алейского</w:t>
      </w:r>
      <w:proofErr w:type="spellEnd"/>
      <w:r w:rsidRPr="00137B78">
        <w:rPr>
          <w:sz w:val="26"/>
          <w:szCs w:val="26"/>
        </w:rPr>
        <w:t xml:space="preserve"> района</w:t>
      </w:r>
      <w:proofErr w:type="gramEnd"/>
      <w:r w:rsidRPr="00137B78">
        <w:rPr>
          <w:sz w:val="26"/>
          <w:szCs w:val="26"/>
        </w:rPr>
        <w:t xml:space="preserve"> Алтайского края, с другой стороны, заключили настоящее Соглашение о нижеследующем:</w:t>
      </w:r>
    </w:p>
    <w:p w:rsidR="00A513A0" w:rsidRPr="00137B78" w:rsidRDefault="00A513A0" w:rsidP="00A513A0">
      <w:pPr>
        <w:rPr>
          <w:sz w:val="26"/>
          <w:szCs w:val="26"/>
        </w:rPr>
      </w:pPr>
    </w:p>
    <w:p w:rsidR="00A513A0" w:rsidRPr="00137B78" w:rsidRDefault="00A513A0" w:rsidP="00A513A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37B78">
        <w:rPr>
          <w:rFonts w:ascii="Times New Roman" w:hAnsi="Times New Roman"/>
          <w:b/>
          <w:sz w:val="26"/>
          <w:szCs w:val="26"/>
        </w:rPr>
        <w:t>1.Предмет Соглашения</w:t>
      </w:r>
    </w:p>
    <w:p w:rsidR="00A513A0" w:rsidRPr="00137B78" w:rsidRDefault="00A513A0" w:rsidP="00A513A0">
      <w:pPr>
        <w:jc w:val="center"/>
        <w:rPr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7B78">
        <w:rPr>
          <w:rFonts w:ascii="Times New Roman" w:hAnsi="Times New Roman"/>
          <w:sz w:val="26"/>
          <w:szCs w:val="26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6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137B78">
        <w:rPr>
          <w:rFonts w:ascii="Times New Roman" w:hAnsi="Times New Roman"/>
          <w:sz w:val="26"/>
          <w:szCs w:val="26"/>
        </w:rPr>
        <w:t xml:space="preserve"> значения муниципального района: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иные полномочия в соответствии с жилищным законодательством (далее – полномочия в области жилищных отношений).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513A0" w:rsidRPr="00137B78" w:rsidRDefault="00A513A0" w:rsidP="00A513A0">
      <w:pPr>
        <w:rPr>
          <w:sz w:val="26"/>
          <w:szCs w:val="26"/>
        </w:rPr>
      </w:pPr>
    </w:p>
    <w:p w:rsidR="00A513A0" w:rsidRPr="00137B78" w:rsidRDefault="00A513A0" w:rsidP="00137B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7B78">
        <w:rPr>
          <w:rFonts w:ascii="Times New Roman" w:hAnsi="Times New Roman"/>
          <w:b/>
          <w:sz w:val="26"/>
          <w:szCs w:val="26"/>
        </w:rPr>
        <w:t>Перечень полномочий, подлежащих передаче</w:t>
      </w:r>
    </w:p>
    <w:p w:rsidR="00A513A0" w:rsidRPr="00137B78" w:rsidRDefault="00A513A0" w:rsidP="00A513A0">
      <w:pPr>
        <w:jc w:val="center"/>
        <w:rPr>
          <w:b/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513A0" w:rsidRPr="00137B78" w:rsidRDefault="00A513A0" w:rsidP="00A51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учет муниципального жилищного фонда; </w:t>
      </w:r>
    </w:p>
    <w:p w:rsidR="00A513A0" w:rsidRPr="00137B78" w:rsidRDefault="00A513A0" w:rsidP="00A513A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7B78">
        <w:rPr>
          <w:sz w:val="26"/>
          <w:szCs w:val="26"/>
        </w:rPr>
        <w:t xml:space="preserve">2) предоставление в установленном </w:t>
      </w:r>
      <w:hyperlink r:id="rId5" w:history="1">
        <w:r w:rsidRPr="00137B78">
          <w:rPr>
            <w:sz w:val="26"/>
            <w:szCs w:val="26"/>
          </w:rPr>
          <w:t>порядке</w:t>
        </w:r>
      </w:hyperlink>
      <w:r w:rsidRPr="00137B78">
        <w:rPr>
          <w:sz w:val="26"/>
          <w:szCs w:val="26"/>
        </w:rPr>
        <w:t xml:space="preserve"> гражданам по договорам социального найма жилых помещений муниципального жилищного фонда социального использования, на основании соответствующего решения Администрации района;</w:t>
      </w:r>
    </w:p>
    <w:p w:rsidR="00A513A0" w:rsidRPr="00137B78" w:rsidRDefault="00A513A0" w:rsidP="00A513A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7B78">
        <w:rPr>
          <w:sz w:val="26"/>
          <w:szCs w:val="26"/>
        </w:rPr>
        <w:lastRenderedPageBreak/>
        <w:t xml:space="preserve">3) предоставление в установленном </w:t>
      </w:r>
      <w:hyperlink r:id="rId6" w:history="1">
        <w:r w:rsidRPr="00137B78">
          <w:rPr>
            <w:sz w:val="26"/>
            <w:szCs w:val="26"/>
          </w:rPr>
          <w:t>порядке</w:t>
        </w:r>
      </w:hyperlink>
      <w:r w:rsidRPr="00137B78">
        <w:rPr>
          <w:sz w:val="26"/>
          <w:szCs w:val="26"/>
        </w:rPr>
        <w:t xml:space="preserve"> гражданам по договорам найма жилых помещений муниципального жилищного фонда социального использования, на основании соответствующего решения Администрации района;</w:t>
      </w:r>
    </w:p>
    <w:p w:rsidR="00A513A0" w:rsidRPr="00137B78" w:rsidRDefault="00A513A0" w:rsidP="00A513A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7B78">
        <w:rPr>
          <w:sz w:val="26"/>
          <w:szCs w:val="26"/>
        </w:rPr>
        <w:t xml:space="preserve">4) предоставление в установленном порядке гражданам по договорам найма специализированного жилого помещения жилых помещений специализированных жилых помещений, на основании соответствующего решения Администрации района; </w:t>
      </w:r>
    </w:p>
    <w:p w:rsidR="00A513A0" w:rsidRPr="00137B78" w:rsidRDefault="00A513A0" w:rsidP="00A513A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7B78">
        <w:rPr>
          <w:sz w:val="26"/>
          <w:szCs w:val="26"/>
        </w:rPr>
        <w:t xml:space="preserve">5) отнесение жилых помещений к специализированному жилищному фонду на основании соответствующего решения Администрации района; </w:t>
      </w:r>
    </w:p>
    <w:p w:rsidR="00A513A0" w:rsidRPr="00137B78" w:rsidRDefault="00A513A0" w:rsidP="00A513A0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137B78">
        <w:rPr>
          <w:sz w:val="26"/>
          <w:szCs w:val="26"/>
        </w:rPr>
        <w:t>6) администрирование доходов, поступающих в качестве платы за наём жилья;</w:t>
      </w:r>
    </w:p>
    <w:p w:rsidR="00A513A0" w:rsidRPr="00137B78" w:rsidRDefault="00A513A0" w:rsidP="00A513A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7B78">
        <w:rPr>
          <w:sz w:val="26"/>
          <w:szCs w:val="26"/>
        </w:rPr>
        <w:t>7) передача жилых помещений в собственность граждан в порядке, установленном Законом Российской Федерации от 04.07.1991 № 1541-1 «О приватизации жилищного фонда в Российской Федерации», на основании решения Администрации района о приватизации жилых помещений (за исключением решения вопросов о приватизации жилых помещений).</w:t>
      </w:r>
    </w:p>
    <w:p w:rsidR="00A513A0" w:rsidRPr="00137B78" w:rsidRDefault="00A513A0" w:rsidP="00A513A0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37B78">
        <w:rPr>
          <w:sz w:val="26"/>
          <w:szCs w:val="26"/>
        </w:rPr>
        <w:t xml:space="preserve">Объем передаваемых Администрации сельсовета полномочий ограничен жилыми помещениями, которые находятся в собственности сельского поселения. Указанные полномочия в отношении жилых помещений, находящихся в собственности муниципального образования </w:t>
      </w:r>
      <w:proofErr w:type="spellStart"/>
      <w:r w:rsidRPr="00137B78">
        <w:rPr>
          <w:sz w:val="26"/>
          <w:szCs w:val="26"/>
        </w:rPr>
        <w:t>Алейский</w:t>
      </w:r>
      <w:proofErr w:type="spellEnd"/>
      <w:r w:rsidRPr="00137B78">
        <w:rPr>
          <w:sz w:val="26"/>
          <w:szCs w:val="26"/>
        </w:rPr>
        <w:t xml:space="preserve"> район Алтайского края, осуществляются Администрацией района</w:t>
      </w:r>
      <w:proofErr w:type="gramStart"/>
      <w:r w:rsidRPr="00137B78">
        <w:rPr>
          <w:sz w:val="26"/>
          <w:szCs w:val="26"/>
        </w:rPr>
        <w:t xml:space="preserve"> .</w:t>
      </w:r>
      <w:proofErr w:type="gramEnd"/>
      <w:r w:rsidRPr="00137B78">
        <w:rPr>
          <w:sz w:val="26"/>
          <w:szCs w:val="26"/>
        </w:rPr>
        <w:t xml:space="preserve">   </w:t>
      </w:r>
    </w:p>
    <w:p w:rsidR="00A513A0" w:rsidRPr="00137B78" w:rsidRDefault="00A513A0" w:rsidP="00A51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7B78">
        <w:rPr>
          <w:sz w:val="26"/>
          <w:szCs w:val="26"/>
        </w:rPr>
        <w:t xml:space="preserve">  </w:t>
      </w:r>
    </w:p>
    <w:p w:rsidR="00A513A0" w:rsidRPr="00137B78" w:rsidRDefault="00A513A0" w:rsidP="00A513A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7B78">
        <w:rPr>
          <w:rFonts w:ascii="Times New Roman" w:hAnsi="Times New Roman"/>
          <w:b/>
          <w:sz w:val="26"/>
          <w:szCs w:val="26"/>
        </w:rPr>
        <w:t>Права и обязанности Администрации района</w:t>
      </w:r>
    </w:p>
    <w:p w:rsidR="00A513A0" w:rsidRPr="00137B78" w:rsidRDefault="00A513A0" w:rsidP="00A513A0">
      <w:pPr>
        <w:jc w:val="center"/>
        <w:rPr>
          <w:b/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hanging="1146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Администрация района имеет право: 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Устанавливать критерии оценки эффективности исполнения переданных полномочий;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Pr="00137B7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37B78">
        <w:rPr>
          <w:rFonts w:ascii="Times New Roman" w:hAnsi="Times New Roman"/>
          <w:sz w:val="26"/>
          <w:szCs w:val="26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hanging="1146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Администрация района обязана: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Осуществлять правовое регулирование вопросов, связанных с переданными полномочиями;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513A0" w:rsidRPr="00137B78" w:rsidRDefault="00A513A0" w:rsidP="00A513A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A513A0" w:rsidRPr="00137B78" w:rsidRDefault="00A513A0" w:rsidP="00A513A0">
      <w:pPr>
        <w:rPr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7B78">
        <w:rPr>
          <w:rFonts w:ascii="Times New Roman" w:hAnsi="Times New Roman"/>
          <w:b/>
          <w:sz w:val="26"/>
          <w:szCs w:val="26"/>
        </w:rPr>
        <w:t>Права и обязанности Администрации сельсовета</w:t>
      </w:r>
    </w:p>
    <w:p w:rsidR="00A513A0" w:rsidRPr="00137B78" w:rsidRDefault="00A513A0" w:rsidP="00A513A0">
      <w:pPr>
        <w:jc w:val="center"/>
        <w:rPr>
          <w:b/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hanging="1146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Администрация сельсовета имеет право:</w:t>
      </w: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lastRenderedPageBreak/>
        <w:t xml:space="preserve">4.1.1.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t>4.1.2.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513A0" w:rsidRPr="00137B78" w:rsidRDefault="00A513A0" w:rsidP="00A513A0">
      <w:pPr>
        <w:rPr>
          <w:sz w:val="26"/>
          <w:szCs w:val="26"/>
        </w:rPr>
      </w:pPr>
      <w:r w:rsidRPr="00137B78">
        <w:rPr>
          <w:sz w:val="26"/>
          <w:szCs w:val="26"/>
        </w:rPr>
        <w:t>4.1.3. Получать от Администрации района сведения и документы, необходимые для исполнения принятых к осуществлению полномочий.</w:t>
      </w:r>
    </w:p>
    <w:p w:rsidR="00A513A0" w:rsidRPr="00137B78" w:rsidRDefault="00A513A0" w:rsidP="00A513A0">
      <w:pPr>
        <w:rPr>
          <w:sz w:val="26"/>
          <w:szCs w:val="26"/>
        </w:rPr>
      </w:pPr>
      <w:r w:rsidRPr="00137B78">
        <w:rPr>
          <w:sz w:val="26"/>
          <w:szCs w:val="26"/>
        </w:rPr>
        <w:t>4.2. Администрация поселения обязана:</w:t>
      </w:r>
    </w:p>
    <w:p w:rsidR="00A513A0" w:rsidRPr="00137B78" w:rsidRDefault="00A513A0" w:rsidP="00A513A0">
      <w:pPr>
        <w:rPr>
          <w:sz w:val="26"/>
          <w:szCs w:val="26"/>
        </w:rPr>
      </w:pPr>
      <w:r w:rsidRPr="00137B78">
        <w:rPr>
          <w:sz w:val="26"/>
          <w:szCs w:val="26"/>
        </w:rPr>
        <w:t>4.2.1. Осуществлять в соответствии с действующим законодательством переданные полномочия;</w:t>
      </w: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t>4.2.2.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t>4.2.3.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t>4.2.4.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513A0" w:rsidRPr="00137B78" w:rsidRDefault="00A513A0" w:rsidP="00A513A0">
      <w:pPr>
        <w:jc w:val="both"/>
        <w:rPr>
          <w:sz w:val="26"/>
          <w:szCs w:val="26"/>
        </w:rPr>
      </w:pPr>
      <w:r w:rsidRPr="00137B78">
        <w:rPr>
          <w:sz w:val="26"/>
          <w:szCs w:val="26"/>
        </w:rPr>
        <w:t>4.2.5. Не позднее 20 декабря 2021 года представить Администрации района отчет об использовании финансовых сре</w:t>
      </w:r>
      <w:proofErr w:type="gramStart"/>
      <w:r w:rsidRPr="00137B78">
        <w:rPr>
          <w:sz w:val="26"/>
          <w:szCs w:val="26"/>
        </w:rPr>
        <w:t>дств дл</w:t>
      </w:r>
      <w:proofErr w:type="gramEnd"/>
      <w:r w:rsidRPr="00137B78">
        <w:rPr>
          <w:sz w:val="26"/>
          <w:szCs w:val="26"/>
        </w:rPr>
        <w:t>я исполнения переданных по настоящему Соглашению полномочий.</w:t>
      </w:r>
    </w:p>
    <w:p w:rsidR="00A513A0" w:rsidRPr="00137B78" w:rsidRDefault="00A513A0" w:rsidP="00A513A0">
      <w:pPr>
        <w:rPr>
          <w:sz w:val="26"/>
          <w:szCs w:val="26"/>
        </w:rPr>
      </w:pPr>
    </w:p>
    <w:p w:rsidR="00A513A0" w:rsidRPr="00137B78" w:rsidRDefault="00A513A0" w:rsidP="00137B78">
      <w:pPr>
        <w:pStyle w:val="a3"/>
        <w:numPr>
          <w:ilvl w:val="0"/>
          <w:numId w:val="5"/>
        </w:numPr>
        <w:spacing w:after="0" w:line="240" w:lineRule="auto"/>
        <w:ind w:left="1276" w:hanging="283"/>
        <w:rPr>
          <w:rFonts w:ascii="Times New Roman" w:hAnsi="Times New Roman"/>
          <w:b/>
          <w:sz w:val="26"/>
          <w:szCs w:val="26"/>
        </w:rPr>
      </w:pPr>
      <w:r w:rsidRPr="00137B78">
        <w:rPr>
          <w:rFonts w:ascii="Times New Roman" w:hAnsi="Times New Roman"/>
          <w:b/>
          <w:sz w:val="26"/>
          <w:szCs w:val="26"/>
        </w:rPr>
        <w:t xml:space="preserve">Финансовое обеспечение переданных к осуществлению полномочий </w:t>
      </w:r>
    </w:p>
    <w:p w:rsidR="00A513A0" w:rsidRPr="00137B78" w:rsidRDefault="00A513A0" w:rsidP="00A513A0">
      <w:pPr>
        <w:jc w:val="center"/>
        <w:rPr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поселения, а также за счет средств, поступающих в качестве платы за наём жилья.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Межбюджетные трансферты перечисляются в бюджет сельского поселения равными частями не позднее 1 июля 2021 года и не позднее 1 декабря 2021 года.  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Суммарный объем </w:t>
      </w:r>
      <w:proofErr w:type="gramStart"/>
      <w:r w:rsidRPr="00137B78">
        <w:rPr>
          <w:rFonts w:ascii="Times New Roman" w:hAnsi="Times New Roman"/>
          <w:sz w:val="26"/>
          <w:szCs w:val="26"/>
        </w:rPr>
        <w:t>межбюджетных трансфертов, передаваемых на выполнение полномочий из районного бюджета в бюджет сельского поселения составляет</w:t>
      </w:r>
      <w:proofErr w:type="gramEnd"/>
      <w:r w:rsidRPr="00137B78">
        <w:rPr>
          <w:rFonts w:ascii="Times New Roman" w:hAnsi="Times New Roman"/>
          <w:sz w:val="26"/>
          <w:szCs w:val="26"/>
        </w:rPr>
        <w:t xml:space="preserve"> </w:t>
      </w:r>
      <w:r w:rsidR="008670F0">
        <w:rPr>
          <w:rFonts w:ascii="Times New Roman" w:hAnsi="Times New Roman"/>
          <w:sz w:val="26"/>
          <w:szCs w:val="26"/>
        </w:rPr>
        <w:t>1,1</w:t>
      </w:r>
      <w:r w:rsidRPr="00137B78">
        <w:rPr>
          <w:rFonts w:ascii="Times New Roman" w:hAnsi="Times New Roman"/>
          <w:sz w:val="26"/>
          <w:szCs w:val="26"/>
        </w:rPr>
        <w:t xml:space="preserve"> тыс. рублей.    </w:t>
      </w:r>
    </w:p>
    <w:p w:rsidR="00A513A0" w:rsidRPr="00FE5C94" w:rsidRDefault="00A513A0" w:rsidP="00A513A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5C94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FE5C94" w:rsidRPr="00FE5C94" w:rsidRDefault="00FE5C94" w:rsidP="00FE5C94">
      <w:pPr>
        <w:pStyle w:val="a3"/>
        <w:spacing w:after="0" w:line="240" w:lineRule="auto"/>
        <w:ind w:left="2547"/>
        <w:jc w:val="center"/>
        <w:rPr>
          <w:rFonts w:ascii="Times New Roman" w:hAnsi="Times New Roman"/>
          <w:b/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</w:t>
      </w:r>
      <w:r w:rsidRPr="00137B78">
        <w:rPr>
          <w:rFonts w:ascii="Times New Roman" w:hAnsi="Times New Roman"/>
          <w:sz w:val="26"/>
          <w:szCs w:val="26"/>
        </w:rPr>
        <w:lastRenderedPageBreak/>
        <w:t xml:space="preserve">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7" w:history="1">
        <w:r w:rsidRPr="00137B78">
          <w:rPr>
            <w:rFonts w:ascii="Times New Roman" w:hAnsi="Times New Roman"/>
            <w:sz w:val="26"/>
            <w:szCs w:val="26"/>
          </w:rPr>
          <w:t xml:space="preserve">ставки </w:t>
        </w:r>
      </w:hyperlink>
      <w:r w:rsidRPr="00137B78">
        <w:rPr>
          <w:rFonts w:ascii="Times New Roman" w:hAnsi="Times New Roman"/>
          <w:sz w:val="26"/>
          <w:szCs w:val="26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137B78">
        <w:rPr>
          <w:rFonts w:ascii="Times New Roman" w:hAnsi="Times New Roman"/>
          <w:sz w:val="26"/>
          <w:szCs w:val="26"/>
        </w:rPr>
        <w:t xml:space="preserve">за собой уплату неустойки в размере одной трехсотой ключевой </w:t>
      </w:r>
      <w:hyperlink r:id="rId8" w:history="1">
        <w:r w:rsidRPr="00137B78">
          <w:rPr>
            <w:rFonts w:ascii="Times New Roman" w:hAnsi="Times New Roman"/>
            <w:sz w:val="26"/>
            <w:szCs w:val="26"/>
          </w:rPr>
          <w:t xml:space="preserve">ставки </w:t>
        </w:r>
      </w:hyperlink>
      <w:r w:rsidRPr="00137B78">
        <w:rPr>
          <w:rFonts w:ascii="Times New Roman" w:hAnsi="Times New Roman"/>
          <w:sz w:val="26"/>
          <w:szCs w:val="26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137B78">
        <w:rPr>
          <w:rFonts w:ascii="Times New Roman" w:hAnsi="Times New Roman"/>
          <w:sz w:val="26"/>
          <w:szCs w:val="26"/>
        </w:rPr>
        <w:t xml:space="preserve"> сельского поселения до момента расторжения настоящего Соглашения. </w:t>
      </w:r>
    </w:p>
    <w:p w:rsidR="00A513A0" w:rsidRPr="00137B78" w:rsidRDefault="00A513A0" w:rsidP="00A513A0">
      <w:pPr>
        <w:rPr>
          <w:sz w:val="26"/>
          <w:szCs w:val="26"/>
        </w:rPr>
      </w:pPr>
    </w:p>
    <w:p w:rsidR="00A513A0" w:rsidRPr="00FE5C94" w:rsidRDefault="00A513A0" w:rsidP="00FE5C94">
      <w:pPr>
        <w:pStyle w:val="a3"/>
        <w:numPr>
          <w:ilvl w:val="0"/>
          <w:numId w:val="5"/>
        </w:numPr>
        <w:tabs>
          <w:tab w:val="left" w:pos="3544"/>
        </w:tabs>
        <w:spacing w:after="0" w:line="240" w:lineRule="auto"/>
        <w:ind w:left="1701" w:hanging="283"/>
        <w:jc w:val="center"/>
        <w:rPr>
          <w:rFonts w:ascii="Times New Roman" w:hAnsi="Times New Roman"/>
          <w:b/>
          <w:sz w:val="26"/>
          <w:szCs w:val="26"/>
        </w:rPr>
      </w:pPr>
      <w:r w:rsidRPr="00FE5C94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Соглашения</w:t>
      </w:r>
    </w:p>
    <w:p w:rsidR="00A513A0" w:rsidRPr="00FE5C94" w:rsidRDefault="00A513A0" w:rsidP="00A513A0">
      <w:pPr>
        <w:rPr>
          <w:b/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Срок действия настоящего соглашения устанавливается с 1 января 2021 года по 31 декабря 2021 года.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Сторон.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513A0" w:rsidRPr="00137B78" w:rsidRDefault="00A513A0" w:rsidP="00A513A0">
      <w:pPr>
        <w:rPr>
          <w:sz w:val="26"/>
          <w:szCs w:val="26"/>
        </w:rPr>
      </w:pPr>
    </w:p>
    <w:p w:rsidR="00A513A0" w:rsidRPr="00FF651F" w:rsidRDefault="00A513A0" w:rsidP="00A513A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651F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A513A0" w:rsidRPr="00137B78" w:rsidRDefault="00A513A0" w:rsidP="00A513A0">
      <w:pPr>
        <w:jc w:val="center"/>
        <w:rPr>
          <w:sz w:val="26"/>
          <w:szCs w:val="26"/>
        </w:rPr>
      </w:pP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Датой вступления настоящего Соглашения в силу является дата его подписания сторонами.  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513A0" w:rsidRPr="00137B78" w:rsidRDefault="00A513A0" w:rsidP="00A513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7B78">
        <w:rPr>
          <w:rFonts w:ascii="Times New Roman" w:hAnsi="Times New Roman"/>
          <w:sz w:val="26"/>
          <w:szCs w:val="26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513A0" w:rsidRPr="00137B78" w:rsidRDefault="00A513A0" w:rsidP="00A513A0">
      <w:pPr>
        <w:spacing w:line="276" w:lineRule="auto"/>
        <w:rPr>
          <w:sz w:val="26"/>
          <w:szCs w:val="26"/>
        </w:rPr>
      </w:pPr>
    </w:p>
    <w:p w:rsidR="00A513A0" w:rsidRPr="00FF651F" w:rsidRDefault="00A513A0" w:rsidP="00A513A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651F"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A513A0" w:rsidRPr="00137B78" w:rsidRDefault="00A513A0" w:rsidP="00A513A0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143"/>
        <w:gridCol w:w="5136"/>
      </w:tblGrid>
      <w:tr w:rsidR="00A513A0" w:rsidRPr="00137B78" w:rsidTr="00A36A34">
        <w:tc>
          <w:tcPr>
            <w:tcW w:w="5210" w:type="dxa"/>
          </w:tcPr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>Глава  района</w:t>
            </w:r>
          </w:p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С.Я. </w:t>
            </w:r>
            <w:proofErr w:type="spellStart"/>
            <w:r w:rsidRPr="00137B78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</w:p>
          <w:p w:rsidR="00A513A0" w:rsidRPr="00137B78" w:rsidRDefault="00A513A0" w:rsidP="00A36A34">
            <w:pPr>
              <w:spacing w:line="276" w:lineRule="auto"/>
              <w:rPr>
                <w:b/>
                <w:sz w:val="26"/>
                <w:szCs w:val="26"/>
              </w:rPr>
            </w:pPr>
            <w:r w:rsidRPr="00137B78">
              <w:rPr>
                <w:sz w:val="26"/>
                <w:szCs w:val="26"/>
              </w:rPr>
              <w:t xml:space="preserve"> «    » _________ </w:t>
            </w:r>
            <w:r w:rsidRPr="00137B78">
              <w:rPr>
                <w:color w:val="000000"/>
                <w:sz w:val="26"/>
                <w:szCs w:val="26"/>
              </w:rPr>
              <w:t>202__ года</w:t>
            </w:r>
          </w:p>
        </w:tc>
        <w:tc>
          <w:tcPr>
            <w:tcW w:w="5211" w:type="dxa"/>
          </w:tcPr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37B78">
              <w:rPr>
                <w:rFonts w:ascii="Times New Roman" w:hAnsi="Times New Roman" w:cs="Times New Roman"/>
                <w:sz w:val="26"/>
                <w:szCs w:val="26"/>
              </w:rPr>
              <w:t>Кашинского</w:t>
            </w:r>
            <w:proofErr w:type="spellEnd"/>
            <w:r w:rsidRPr="00137B7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>_____________ А.С. Попов</w:t>
            </w:r>
          </w:p>
          <w:p w:rsidR="00A513A0" w:rsidRPr="00137B78" w:rsidRDefault="00A513A0" w:rsidP="00A36A34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 xml:space="preserve"> «    » _________ </w:t>
            </w:r>
            <w:r w:rsidRPr="00137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202__ года</w:t>
            </w:r>
            <w:r w:rsidRPr="00137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513A0" w:rsidRPr="00137B78" w:rsidRDefault="00A513A0" w:rsidP="00A513A0">
      <w:pPr>
        <w:spacing w:line="276" w:lineRule="auto"/>
        <w:jc w:val="both"/>
        <w:rPr>
          <w:sz w:val="26"/>
          <w:szCs w:val="26"/>
        </w:rPr>
      </w:pPr>
    </w:p>
    <w:tbl>
      <w:tblPr>
        <w:tblW w:w="20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5580"/>
        <w:gridCol w:w="3708"/>
        <w:gridCol w:w="2700"/>
        <w:gridCol w:w="4013"/>
      </w:tblGrid>
      <w:tr w:rsidR="00A513A0" w:rsidRPr="00137B78" w:rsidTr="00A36A34">
        <w:trPr>
          <w:trHeight w:val="3047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13A0" w:rsidRDefault="00A513A0" w:rsidP="00A36A34">
            <w:pPr>
              <w:spacing w:line="276" w:lineRule="auto"/>
              <w:rPr>
                <w:sz w:val="26"/>
                <w:szCs w:val="26"/>
              </w:rPr>
            </w:pPr>
          </w:p>
          <w:p w:rsidR="00137B78" w:rsidRPr="00137B78" w:rsidRDefault="00137B78" w:rsidP="00A36A3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13A0" w:rsidRPr="00137B78" w:rsidRDefault="00A513A0" w:rsidP="00A36A3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13A0" w:rsidRPr="00137B78" w:rsidRDefault="00A513A0" w:rsidP="00A36A34">
            <w:pPr>
              <w:spacing w:line="276" w:lineRule="auto"/>
              <w:rPr>
                <w:sz w:val="26"/>
                <w:szCs w:val="26"/>
              </w:rPr>
            </w:pPr>
          </w:p>
          <w:p w:rsidR="00137B78" w:rsidRPr="00F77131" w:rsidRDefault="00A513A0" w:rsidP="00A36A34">
            <w:pPr>
              <w:tabs>
                <w:tab w:val="left" w:pos="1695"/>
              </w:tabs>
              <w:spacing w:line="276" w:lineRule="auto"/>
            </w:pPr>
            <w:r w:rsidRPr="00F77131">
              <w:t xml:space="preserve">Приложение </w:t>
            </w:r>
          </w:p>
          <w:p w:rsidR="00A513A0" w:rsidRPr="00137B78" w:rsidRDefault="00A513A0" w:rsidP="00A36A34">
            <w:pPr>
              <w:tabs>
                <w:tab w:val="left" w:pos="1695"/>
              </w:tabs>
              <w:spacing w:line="276" w:lineRule="auto"/>
              <w:rPr>
                <w:sz w:val="26"/>
                <w:szCs w:val="26"/>
              </w:rPr>
            </w:pPr>
            <w:r w:rsidRPr="00F77131">
              <w:t xml:space="preserve">к соглашению о передаче органам местного самоуправления </w:t>
            </w:r>
            <w:proofErr w:type="spellStart"/>
            <w:r w:rsidRPr="00F77131">
              <w:t>Кашинского</w:t>
            </w:r>
            <w:proofErr w:type="spellEnd"/>
            <w:r w:rsidRPr="00F77131">
              <w:t xml:space="preserve"> сельсовета </w:t>
            </w:r>
            <w:proofErr w:type="spellStart"/>
            <w:r w:rsidRPr="00F77131">
              <w:t>Алейского</w:t>
            </w:r>
            <w:proofErr w:type="spellEnd"/>
            <w:r w:rsidRPr="00F77131">
              <w:t xml:space="preserve"> района Алтайского края осуществления части полномочий по решению вопросов местного значения муниципального района</w:t>
            </w:r>
            <w:r w:rsidR="00137B78" w:rsidRPr="00F77131">
              <w:t xml:space="preserve"> в области жилищных отношений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13A0" w:rsidRPr="00137B78" w:rsidRDefault="00A513A0" w:rsidP="00A36A3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A513A0" w:rsidRPr="00137B78" w:rsidRDefault="00A513A0" w:rsidP="00A36A3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</w:tcPr>
          <w:p w:rsidR="00A513A0" w:rsidRPr="00137B78" w:rsidRDefault="00A513A0" w:rsidP="00A36A3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513A0" w:rsidRPr="00137B78" w:rsidRDefault="00A513A0" w:rsidP="00A513A0">
      <w:pPr>
        <w:spacing w:line="276" w:lineRule="auto"/>
        <w:rPr>
          <w:b/>
          <w:bCs/>
          <w:sz w:val="26"/>
          <w:szCs w:val="26"/>
        </w:rPr>
      </w:pPr>
    </w:p>
    <w:p w:rsidR="00A513A0" w:rsidRPr="00F77131" w:rsidRDefault="00A513A0" w:rsidP="00A513A0">
      <w:pPr>
        <w:spacing w:line="276" w:lineRule="auto"/>
        <w:jc w:val="center"/>
        <w:rPr>
          <w:sz w:val="28"/>
          <w:szCs w:val="28"/>
        </w:rPr>
      </w:pPr>
      <w:r w:rsidRPr="00F77131">
        <w:rPr>
          <w:sz w:val="28"/>
          <w:szCs w:val="28"/>
        </w:rPr>
        <w:t xml:space="preserve">Методика расчета объема </w:t>
      </w:r>
      <w:r w:rsidRPr="00F77131">
        <w:rPr>
          <w:color w:val="000000"/>
          <w:sz w:val="28"/>
          <w:szCs w:val="28"/>
        </w:rPr>
        <w:t>межбюджетных трансфертов</w:t>
      </w:r>
      <w:r w:rsidRPr="00F77131">
        <w:rPr>
          <w:sz w:val="28"/>
          <w:szCs w:val="28"/>
        </w:rPr>
        <w:t xml:space="preserve"> </w:t>
      </w:r>
    </w:p>
    <w:p w:rsidR="00A513A0" w:rsidRPr="00F77131" w:rsidRDefault="00A513A0" w:rsidP="00A513A0">
      <w:pPr>
        <w:spacing w:line="276" w:lineRule="auto"/>
        <w:jc w:val="center"/>
        <w:rPr>
          <w:sz w:val="28"/>
          <w:szCs w:val="28"/>
        </w:rPr>
      </w:pPr>
      <w:r w:rsidRPr="00F77131">
        <w:rPr>
          <w:sz w:val="28"/>
          <w:szCs w:val="28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F77131">
        <w:rPr>
          <w:bCs/>
          <w:sz w:val="28"/>
          <w:szCs w:val="28"/>
        </w:rPr>
        <w:t>в области жилищных отношений</w:t>
      </w:r>
      <w:r w:rsidRPr="00F77131">
        <w:rPr>
          <w:sz w:val="28"/>
          <w:szCs w:val="28"/>
        </w:rPr>
        <w:t xml:space="preserve"> </w:t>
      </w:r>
    </w:p>
    <w:p w:rsidR="00A513A0" w:rsidRPr="00F77131" w:rsidRDefault="00A513A0" w:rsidP="00A513A0">
      <w:pPr>
        <w:spacing w:line="276" w:lineRule="auto"/>
        <w:jc w:val="center"/>
        <w:rPr>
          <w:b/>
          <w:bCs/>
          <w:sz w:val="28"/>
          <w:szCs w:val="28"/>
        </w:rPr>
      </w:pPr>
    </w:p>
    <w:p w:rsidR="00A513A0" w:rsidRPr="00F77131" w:rsidRDefault="00A513A0" w:rsidP="00A513A0">
      <w:pPr>
        <w:pStyle w:val="1"/>
        <w:spacing w:line="276" w:lineRule="auto"/>
        <w:ind w:firstLine="708"/>
        <w:rPr>
          <w:szCs w:val="28"/>
        </w:rPr>
      </w:pPr>
      <w:r w:rsidRPr="00F77131">
        <w:rPr>
          <w:szCs w:val="28"/>
        </w:rPr>
        <w:t xml:space="preserve">∑ = </w:t>
      </w:r>
      <w:proofErr w:type="spellStart"/>
      <w:r w:rsidRPr="00F77131">
        <w:rPr>
          <w:szCs w:val="28"/>
        </w:rPr>
        <w:t>F+m</w:t>
      </w:r>
      <w:proofErr w:type="spellEnd"/>
    </w:p>
    <w:p w:rsidR="00A513A0" w:rsidRPr="00F77131" w:rsidRDefault="00A513A0" w:rsidP="00A513A0">
      <w:pPr>
        <w:pStyle w:val="1"/>
        <w:spacing w:line="276" w:lineRule="auto"/>
        <w:ind w:left="2520" w:firstLine="0"/>
        <w:rPr>
          <w:szCs w:val="28"/>
        </w:rPr>
      </w:pPr>
    </w:p>
    <w:p w:rsidR="00A513A0" w:rsidRPr="00F77131" w:rsidRDefault="00A513A0" w:rsidP="00A513A0">
      <w:pPr>
        <w:pStyle w:val="1"/>
        <w:spacing w:line="276" w:lineRule="auto"/>
        <w:ind w:firstLine="708"/>
        <w:rPr>
          <w:szCs w:val="28"/>
        </w:rPr>
      </w:pPr>
      <w:r w:rsidRPr="00F77131">
        <w:rPr>
          <w:szCs w:val="28"/>
        </w:rPr>
        <w:t>где:</w:t>
      </w:r>
    </w:p>
    <w:p w:rsidR="00A513A0" w:rsidRPr="00F77131" w:rsidRDefault="00A513A0" w:rsidP="00A513A0">
      <w:pPr>
        <w:spacing w:line="276" w:lineRule="auto"/>
        <w:rPr>
          <w:sz w:val="28"/>
          <w:szCs w:val="28"/>
          <w:vertAlign w:val="subscript"/>
        </w:rPr>
      </w:pPr>
    </w:p>
    <w:p w:rsidR="00A513A0" w:rsidRPr="00F77131" w:rsidRDefault="00A513A0" w:rsidP="00A513A0">
      <w:pPr>
        <w:tabs>
          <w:tab w:val="left" w:pos="-142"/>
        </w:tabs>
        <w:spacing w:line="276" w:lineRule="auto"/>
        <w:rPr>
          <w:sz w:val="28"/>
          <w:szCs w:val="28"/>
        </w:rPr>
      </w:pPr>
      <w:r w:rsidRPr="00F77131">
        <w:rPr>
          <w:sz w:val="28"/>
          <w:szCs w:val="28"/>
        </w:rPr>
        <w:t xml:space="preserve">∑ – объем </w:t>
      </w:r>
      <w:r w:rsidRPr="00F77131">
        <w:rPr>
          <w:color w:val="000000"/>
          <w:sz w:val="28"/>
          <w:szCs w:val="28"/>
        </w:rPr>
        <w:t>межбюджетных трансфертов</w:t>
      </w:r>
    </w:p>
    <w:p w:rsidR="00A513A0" w:rsidRPr="00F77131" w:rsidRDefault="00A513A0" w:rsidP="00A513A0">
      <w:pPr>
        <w:tabs>
          <w:tab w:val="left" w:pos="-142"/>
        </w:tabs>
        <w:spacing w:line="276" w:lineRule="auto"/>
        <w:rPr>
          <w:sz w:val="28"/>
          <w:szCs w:val="28"/>
        </w:rPr>
      </w:pPr>
      <w:r w:rsidRPr="00F77131">
        <w:rPr>
          <w:sz w:val="28"/>
          <w:szCs w:val="28"/>
        </w:rPr>
        <w:t xml:space="preserve">F  - расходы на содержание специалиста  </w:t>
      </w:r>
    </w:p>
    <w:p w:rsidR="00A513A0" w:rsidRPr="00F77131" w:rsidRDefault="00A513A0" w:rsidP="00A513A0">
      <w:pPr>
        <w:tabs>
          <w:tab w:val="left" w:pos="-142"/>
        </w:tabs>
        <w:spacing w:line="276" w:lineRule="auto"/>
        <w:rPr>
          <w:sz w:val="28"/>
          <w:szCs w:val="28"/>
        </w:rPr>
      </w:pPr>
      <w:proofErr w:type="spellStart"/>
      <w:r w:rsidRPr="00F77131">
        <w:rPr>
          <w:sz w:val="28"/>
          <w:szCs w:val="28"/>
        </w:rPr>
        <w:t>m</w:t>
      </w:r>
      <w:proofErr w:type="spellEnd"/>
      <w:r w:rsidRPr="00F77131">
        <w:rPr>
          <w:sz w:val="28"/>
          <w:szCs w:val="28"/>
        </w:rPr>
        <w:t xml:space="preserve"> – расходы на канцелярские товары  (200,00 руб.)</w:t>
      </w:r>
    </w:p>
    <w:p w:rsidR="00A513A0" w:rsidRPr="00F77131" w:rsidRDefault="00A513A0" w:rsidP="00A513A0">
      <w:pPr>
        <w:pStyle w:val="1"/>
        <w:spacing w:line="276" w:lineRule="auto"/>
        <w:ind w:left="2520" w:firstLine="0"/>
        <w:rPr>
          <w:szCs w:val="28"/>
        </w:rPr>
      </w:pPr>
    </w:p>
    <w:p w:rsidR="00A513A0" w:rsidRPr="00F77131" w:rsidRDefault="00A513A0" w:rsidP="00A513A0">
      <w:pPr>
        <w:pStyle w:val="1"/>
        <w:spacing w:line="276" w:lineRule="auto"/>
        <w:ind w:firstLine="0"/>
        <w:jc w:val="center"/>
        <w:rPr>
          <w:szCs w:val="28"/>
        </w:rPr>
      </w:pPr>
      <w:r w:rsidRPr="00F77131">
        <w:rPr>
          <w:szCs w:val="28"/>
        </w:rPr>
        <w:t>Методика расчета затрат на содержание специалиста</w:t>
      </w:r>
    </w:p>
    <w:p w:rsidR="00A513A0" w:rsidRPr="00F77131" w:rsidRDefault="00A513A0" w:rsidP="00A513A0">
      <w:pPr>
        <w:pStyle w:val="1"/>
        <w:spacing w:line="276" w:lineRule="auto"/>
        <w:ind w:left="2520" w:firstLine="0"/>
        <w:rPr>
          <w:szCs w:val="28"/>
        </w:rPr>
      </w:pPr>
    </w:p>
    <w:p w:rsidR="00A513A0" w:rsidRPr="00F77131" w:rsidRDefault="00A513A0" w:rsidP="00A513A0">
      <w:pPr>
        <w:pStyle w:val="1"/>
        <w:spacing w:line="276" w:lineRule="auto"/>
        <w:ind w:firstLine="708"/>
        <w:rPr>
          <w:szCs w:val="28"/>
        </w:rPr>
      </w:pPr>
      <w:r w:rsidRPr="00F77131">
        <w:rPr>
          <w:szCs w:val="28"/>
        </w:rPr>
        <w:t xml:space="preserve">F </w:t>
      </w:r>
      <w:proofErr w:type="spellStart"/>
      <w:r w:rsidRPr="00F77131">
        <w:rPr>
          <w:szCs w:val="28"/>
        </w:rPr>
        <w:t>=</w:t>
      </w:r>
      <w:proofErr w:type="gramStart"/>
      <w:r w:rsidRPr="00F77131">
        <w:rPr>
          <w:szCs w:val="28"/>
        </w:rPr>
        <w:t>п</w:t>
      </w:r>
      <w:proofErr w:type="spellEnd"/>
      <w:proofErr w:type="gramEnd"/>
      <w:r w:rsidRPr="00F77131">
        <w:rPr>
          <w:szCs w:val="28"/>
        </w:rPr>
        <w:t xml:space="preserve">* N / 1000 </w:t>
      </w:r>
    </w:p>
    <w:p w:rsidR="00A513A0" w:rsidRPr="00F77131" w:rsidRDefault="00A513A0" w:rsidP="00A513A0">
      <w:pPr>
        <w:pStyle w:val="1"/>
        <w:spacing w:line="276" w:lineRule="auto"/>
        <w:ind w:left="1416" w:firstLine="708"/>
        <w:rPr>
          <w:szCs w:val="28"/>
        </w:rPr>
      </w:pPr>
    </w:p>
    <w:p w:rsidR="00A513A0" w:rsidRPr="00F77131" w:rsidRDefault="00A513A0" w:rsidP="00A513A0">
      <w:pPr>
        <w:pStyle w:val="1"/>
        <w:spacing w:line="276" w:lineRule="auto"/>
        <w:ind w:firstLine="708"/>
        <w:rPr>
          <w:szCs w:val="28"/>
        </w:rPr>
      </w:pPr>
      <w:r w:rsidRPr="00F77131">
        <w:rPr>
          <w:szCs w:val="28"/>
        </w:rPr>
        <w:t>где:</w:t>
      </w:r>
    </w:p>
    <w:p w:rsidR="00A513A0" w:rsidRPr="00F77131" w:rsidRDefault="00A513A0" w:rsidP="00A513A0">
      <w:pPr>
        <w:spacing w:line="276" w:lineRule="auto"/>
        <w:rPr>
          <w:sz w:val="28"/>
          <w:szCs w:val="28"/>
          <w:vertAlign w:val="subscript"/>
        </w:rPr>
      </w:pPr>
      <w:r w:rsidRPr="00F77131">
        <w:rPr>
          <w:sz w:val="28"/>
          <w:szCs w:val="28"/>
        </w:rPr>
        <w:t xml:space="preserve">                                                     </w:t>
      </w:r>
    </w:p>
    <w:p w:rsidR="00A513A0" w:rsidRPr="00F77131" w:rsidRDefault="00A513A0" w:rsidP="00A513A0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F77131">
        <w:rPr>
          <w:i/>
          <w:sz w:val="28"/>
          <w:szCs w:val="28"/>
        </w:rPr>
        <w:t>п</w:t>
      </w:r>
      <w:proofErr w:type="spellEnd"/>
      <w:proofErr w:type="gramEnd"/>
      <w:r w:rsidRPr="00F77131">
        <w:rPr>
          <w:i/>
          <w:sz w:val="28"/>
          <w:szCs w:val="28"/>
        </w:rPr>
        <w:t xml:space="preserve"> </w:t>
      </w:r>
      <w:r w:rsidRPr="00F77131">
        <w:rPr>
          <w:sz w:val="28"/>
          <w:szCs w:val="28"/>
        </w:rPr>
        <w:t>– количество  жилых помещений (ед.)</w:t>
      </w:r>
    </w:p>
    <w:p w:rsidR="00A513A0" w:rsidRPr="00F77131" w:rsidRDefault="00A513A0" w:rsidP="00A513A0">
      <w:pPr>
        <w:spacing w:line="276" w:lineRule="auto"/>
        <w:rPr>
          <w:sz w:val="28"/>
          <w:szCs w:val="28"/>
        </w:rPr>
      </w:pPr>
      <w:r w:rsidRPr="00F77131">
        <w:rPr>
          <w:sz w:val="28"/>
          <w:szCs w:val="28"/>
        </w:rPr>
        <w:t xml:space="preserve">N – постоянная величина (348,00 руб.)  </w:t>
      </w:r>
    </w:p>
    <w:p w:rsidR="00A513A0" w:rsidRPr="00F77131" w:rsidRDefault="00A513A0" w:rsidP="00A513A0">
      <w:pPr>
        <w:spacing w:line="276" w:lineRule="auto"/>
        <w:rPr>
          <w:sz w:val="28"/>
          <w:szCs w:val="28"/>
          <w:vertAlign w:val="subscript"/>
        </w:rPr>
      </w:pPr>
      <w:r w:rsidRPr="00F77131">
        <w:rPr>
          <w:sz w:val="28"/>
          <w:szCs w:val="28"/>
          <w:vertAlign w:val="subscript"/>
        </w:rPr>
        <w:t xml:space="preserve">    </w:t>
      </w:r>
    </w:p>
    <w:p w:rsidR="00A513A0" w:rsidRPr="00F77131" w:rsidRDefault="00A513A0" w:rsidP="00A513A0">
      <w:pPr>
        <w:spacing w:line="276" w:lineRule="auto"/>
        <w:rPr>
          <w:sz w:val="28"/>
          <w:szCs w:val="28"/>
        </w:rPr>
      </w:pPr>
    </w:p>
    <w:p w:rsidR="00A513A0" w:rsidRPr="00F77131" w:rsidRDefault="00A513A0" w:rsidP="00A513A0">
      <w:pPr>
        <w:spacing w:line="276" w:lineRule="auto"/>
        <w:rPr>
          <w:b/>
          <w:sz w:val="28"/>
          <w:szCs w:val="28"/>
        </w:rPr>
      </w:pPr>
      <w:r w:rsidRPr="00F77131">
        <w:rPr>
          <w:b/>
          <w:sz w:val="28"/>
          <w:szCs w:val="28"/>
        </w:rPr>
        <w:t xml:space="preserve">Объем межбюджетных  трансфертов составляет 1,1 тыс. руб. </w:t>
      </w:r>
    </w:p>
    <w:p w:rsidR="00A513A0" w:rsidRPr="00F77131" w:rsidRDefault="00A513A0" w:rsidP="00A513A0">
      <w:pPr>
        <w:spacing w:line="276" w:lineRule="auto"/>
        <w:rPr>
          <w:b/>
          <w:sz w:val="28"/>
          <w:szCs w:val="28"/>
        </w:rPr>
      </w:pPr>
    </w:p>
    <w:p w:rsidR="00A513A0" w:rsidRPr="00F77131" w:rsidRDefault="00A513A0" w:rsidP="00A513A0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A513A0" w:rsidRPr="00F77131" w:rsidTr="00A36A34">
        <w:tc>
          <w:tcPr>
            <w:tcW w:w="5210" w:type="dxa"/>
          </w:tcPr>
          <w:p w:rsidR="00A513A0" w:rsidRPr="00F77131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Глава  района</w:t>
            </w:r>
          </w:p>
          <w:p w:rsidR="00A513A0" w:rsidRPr="00F77131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</w:rPr>
            </w:pPr>
          </w:p>
          <w:p w:rsidR="00A513A0" w:rsidRPr="00F77131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 xml:space="preserve">________________ С.Я. </w:t>
            </w:r>
            <w:proofErr w:type="spellStart"/>
            <w:r w:rsidRPr="00F77131"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A513A0" w:rsidRPr="00F77131" w:rsidRDefault="00A513A0" w:rsidP="00A7222F">
            <w:pPr>
              <w:spacing w:line="276" w:lineRule="auto"/>
              <w:rPr>
                <w:b/>
                <w:sz w:val="28"/>
                <w:szCs w:val="28"/>
              </w:rPr>
            </w:pPr>
            <w:r w:rsidRPr="00F77131">
              <w:rPr>
                <w:sz w:val="28"/>
                <w:szCs w:val="28"/>
              </w:rPr>
              <w:t xml:space="preserve"> «    » _________ </w:t>
            </w:r>
            <w:r w:rsidRPr="00F77131">
              <w:rPr>
                <w:color w:val="000000"/>
                <w:sz w:val="28"/>
                <w:szCs w:val="28"/>
              </w:rPr>
              <w:t>202</w:t>
            </w:r>
            <w:r w:rsidR="00A7222F">
              <w:rPr>
                <w:color w:val="000000"/>
                <w:sz w:val="28"/>
                <w:szCs w:val="28"/>
              </w:rPr>
              <w:t>0</w:t>
            </w:r>
            <w:r w:rsidRPr="00F7713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A513A0" w:rsidRPr="00F77131" w:rsidRDefault="00A513A0" w:rsidP="00A36A34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F77131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F7713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A513A0" w:rsidRPr="00F77131" w:rsidRDefault="00A513A0" w:rsidP="00A36A34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513A0" w:rsidRPr="00F77131" w:rsidRDefault="00A513A0" w:rsidP="00A36A34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>________________ А.С. Попов</w:t>
            </w:r>
          </w:p>
          <w:p w:rsidR="00A513A0" w:rsidRPr="00F77131" w:rsidRDefault="00A513A0" w:rsidP="00A7222F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  <w:r w:rsidRPr="00F77131">
              <w:rPr>
                <w:rFonts w:ascii="Times New Roman" w:hAnsi="Times New Roman" w:cs="Times New Roman"/>
              </w:rPr>
              <w:t xml:space="preserve"> «    » _________ </w:t>
            </w:r>
            <w:r w:rsidRPr="00F77131">
              <w:rPr>
                <w:rFonts w:ascii="Times New Roman" w:hAnsi="Times New Roman" w:cs="Times New Roman"/>
                <w:color w:val="000000"/>
              </w:rPr>
              <w:t>202</w:t>
            </w:r>
            <w:r w:rsidR="00A7222F">
              <w:rPr>
                <w:rFonts w:ascii="Times New Roman" w:hAnsi="Times New Roman" w:cs="Times New Roman"/>
                <w:color w:val="000000"/>
              </w:rPr>
              <w:t>0</w:t>
            </w:r>
            <w:r w:rsidR="00137B78" w:rsidRPr="00F77131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F77131">
              <w:rPr>
                <w:rFonts w:ascii="Times New Roman" w:hAnsi="Times New Roman" w:cs="Times New Roman"/>
                <w:color w:val="000000"/>
              </w:rPr>
              <w:t>ода</w:t>
            </w:r>
            <w:r w:rsidRPr="00F771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3E90" w:rsidRPr="00137B78" w:rsidRDefault="00A83E90" w:rsidP="00F77131">
      <w:pPr>
        <w:jc w:val="center"/>
        <w:rPr>
          <w:sz w:val="26"/>
          <w:szCs w:val="26"/>
        </w:rPr>
      </w:pPr>
    </w:p>
    <w:sectPr w:rsidR="00A83E90" w:rsidRPr="00137B78" w:rsidSect="0060207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15"/>
    <w:multiLevelType w:val="multilevel"/>
    <w:tmpl w:val="F2262A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A3BDA"/>
    <w:multiLevelType w:val="hybridMultilevel"/>
    <w:tmpl w:val="ADC02052"/>
    <w:lvl w:ilvl="0" w:tplc="AB5675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896A8F"/>
    <w:multiLevelType w:val="multilevel"/>
    <w:tmpl w:val="F85C7AF2"/>
    <w:lvl w:ilvl="0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4F0002"/>
    <w:multiLevelType w:val="hybridMultilevel"/>
    <w:tmpl w:val="E2741D0A"/>
    <w:lvl w:ilvl="0" w:tplc="872063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2078"/>
    <w:rsid w:val="000927C2"/>
    <w:rsid w:val="000A0820"/>
    <w:rsid w:val="000A73DB"/>
    <w:rsid w:val="000F2F45"/>
    <w:rsid w:val="00137B78"/>
    <w:rsid w:val="001E3C1F"/>
    <w:rsid w:val="00224027"/>
    <w:rsid w:val="003D16E9"/>
    <w:rsid w:val="003E23C5"/>
    <w:rsid w:val="0044622D"/>
    <w:rsid w:val="00524641"/>
    <w:rsid w:val="005278C3"/>
    <w:rsid w:val="00532CD8"/>
    <w:rsid w:val="005E7B47"/>
    <w:rsid w:val="00602078"/>
    <w:rsid w:val="006A23FF"/>
    <w:rsid w:val="007F1725"/>
    <w:rsid w:val="008101EB"/>
    <w:rsid w:val="008670F0"/>
    <w:rsid w:val="00896119"/>
    <w:rsid w:val="008A5350"/>
    <w:rsid w:val="0094544D"/>
    <w:rsid w:val="00967DCB"/>
    <w:rsid w:val="00A44947"/>
    <w:rsid w:val="00A513A0"/>
    <w:rsid w:val="00A7222F"/>
    <w:rsid w:val="00A83E90"/>
    <w:rsid w:val="00AE6FFF"/>
    <w:rsid w:val="00C815E2"/>
    <w:rsid w:val="00CB043B"/>
    <w:rsid w:val="00CD0D95"/>
    <w:rsid w:val="00D03A5A"/>
    <w:rsid w:val="00D22832"/>
    <w:rsid w:val="00E70148"/>
    <w:rsid w:val="00ED6D24"/>
    <w:rsid w:val="00F77131"/>
    <w:rsid w:val="00FA71F0"/>
    <w:rsid w:val="00FC214A"/>
    <w:rsid w:val="00FE45BA"/>
    <w:rsid w:val="00FE5C94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7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20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60207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02078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02078"/>
    <w:rPr>
      <w:color w:val="0000FF"/>
      <w:u w:val="single"/>
    </w:rPr>
  </w:style>
  <w:style w:type="table" w:styleId="a7">
    <w:name w:val="Table Grid"/>
    <w:basedOn w:val="a1"/>
    <w:uiPriority w:val="59"/>
    <w:rsid w:val="000F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CEEBD5F69552141FC0CAEC5D6C1D2D712FDC3E5E7F039CEBC64B579E5A68B1494651D93446D4bEfAF" TargetMode="External"/><Relationship Id="rId5" Type="http://schemas.openxmlformats.org/officeDocument/2006/relationships/hyperlink" Target="consultantplus://offline/ref=CECEEBD5F69552141FC0CAEC5D6C1D2D712FDC3E5E7F039CEBC64B579E5A68B1494651D93446D4bEf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2019-12-23T03:41:00Z</cp:lastPrinted>
  <dcterms:created xsi:type="dcterms:W3CDTF">2019-11-13T02:37:00Z</dcterms:created>
  <dcterms:modified xsi:type="dcterms:W3CDTF">2020-12-10T07:00:00Z</dcterms:modified>
</cp:coreProperties>
</file>