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A4" w:rsidRPr="004C562F" w:rsidRDefault="007348A4" w:rsidP="00AD0797">
      <w:pPr>
        <w:spacing w:after="0" w:line="240" w:lineRule="auto"/>
        <w:jc w:val="center"/>
        <w:rPr>
          <w:rFonts w:ascii="Times New Roman" w:eastAsia="Calibri" w:hAnsi="Times New Roman" w:cs="Times New Roman"/>
          <w:sz w:val="28"/>
          <w:szCs w:val="28"/>
        </w:rPr>
      </w:pPr>
      <w:bookmarkStart w:id="0" w:name="OLE_LINK1"/>
      <w:bookmarkStart w:id="1" w:name="OLE_LINK2"/>
      <w:r w:rsidRPr="004C562F">
        <w:rPr>
          <w:rFonts w:ascii="Times New Roman" w:eastAsia="Calibri" w:hAnsi="Times New Roman" w:cs="Times New Roman"/>
          <w:sz w:val="28"/>
          <w:szCs w:val="28"/>
        </w:rPr>
        <w:t>РОСИЙСКАЯ ФЕДЕРАЦИЯ</w:t>
      </w:r>
    </w:p>
    <w:p w:rsidR="007348A4" w:rsidRPr="004C562F" w:rsidRDefault="007348A4" w:rsidP="00AD0797">
      <w:pPr>
        <w:spacing w:after="0" w:line="240" w:lineRule="auto"/>
        <w:jc w:val="center"/>
        <w:rPr>
          <w:rFonts w:ascii="Times New Roman" w:eastAsia="Calibri" w:hAnsi="Times New Roman" w:cs="Times New Roman"/>
          <w:sz w:val="28"/>
          <w:szCs w:val="28"/>
        </w:rPr>
      </w:pPr>
      <w:r w:rsidRPr="004C562F">
        <w:rPr>
          <w:rFonts w:ascii="Times New Roman" w:eastAsia="Calibri" w:hAnsi="Times New Roman" w:cs="Times New Roman"/>
          <w:sz w:val="28"/>
          <w:szCs w:val="28"/>
        </w:rPr>
        <w:t>СОБРАНИЕ ДЕПУТАТОВ КРАСНОПАРТИЗАНСКОГО СЕЛЬСОВЕТА</w:t>
      </w:r>
    </w:p>
    <w:p w:rsidR="007348A4" w:rsidRPr="004C562F" w:rsidRDefault="007348A4" w:rsidP="00AD0797">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sz w:val="28"/>
          <w:szCs w:val="28"/>
        </w:rPr>
        <w:t>АЛЕЙСКОГО РАЙОНА АЛТАЙСКОГО КРАЯ</w:t>
      </w:r>
    </w:p>
    <w:p w:rsidR="007348A4" w:rsidRPr="004C562F" w:rsidRDefault="007348A4" w:rsidP="00AD0797">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sz w:val="28"/>
          <w:szCs w:val="28"/>
        </w:rPr>
        <w:t>(шестой созыв)</w:t>
      </w:r>
    </w:p>
    <w:p w:rsidR="007348A4" w:rsidRPr="00AD0797" w:rsidRDefault="007348A4" w:rsidP="007348A4">
      <w:pPr>
        <w:spacing w:after="0" w:line="240" w:lineRule="auto"/>
        <w:ind w:firstLine="709"/>
        <w:jc w:val="center"/>
        <w:rPr>
          <w:rFonts w:ascii="Arial" w:eastAsia="Calibri" w:hAnsi="Arial" w:cs="Arial"/>
          <w:b/>
          <w:sz w:val="24"/>
          <w:szCs w:val="24"/>
        </w:rPr>
      </w:pPr>
    </w:p>
    <w:p w:rsidR="007348A4" w:rsidRPr="00AD0797" w:rsidRDefault="007348A4" w:rsidP="007348A4">
      <w:pPr>
        <w:spacing w:after="0" w:line="240" w:lineRule="auto"/>
        <w:ind w:firstLine="709"/>
        <w:jc w:val="center"/>
        <w:rPr>
          <w:rFonts w:ascii="Arial" w:eastAsia="Calibri" w:hAnsi="Arial" w:cs="Arial"/>
          <w:b/>
          <w:sz w:val="24"/>
          <w:szCs w:val="24"/>
        </w:rPr>
      </w:pPr>
    </w:p>
    <w:p w:rsidR="007348A4" w:rsidRPr="00AD0797" w:rsidRDefault="007348A4" w:rsidP="007348A4">
      <w:pPr>
        <w:spacing w:after="0" w:line="240" w:lineRule="auto"/>
        <w:ind w:firstLine="709"/>
        <w:jc w:val="center"/>
        <w:rPr>
          <w:rFonts w:ascii="Arial" w:eastAsia="Calibri" w:hAnsi="Arial" w:cs="Arial"/>
          <w:b/>
          <w:sz w:val="24"/>
          <w:szCs w:val="24"/>
        </w:rPr>
      </w:pPr>
      <w:r w:rsidRPr="00AD0797">
        <w:rPr>
          <w:rFonts w:ascii="Arial" w:eastAsia="Calibri" w:hAnsi="Arial" w:cs="Arial"/>
          <w:b/>
          <w:sz w:val="24"/>
          <w:szCs w:val="24"/>
        </w:rPr>
        <w:t xml:space="preserve">Р Е Ш Е Н И Е                </w:t>
      </w:r>
    </w:p>
    <w:p w:rsidR="007348A4" w:rsidRPr="00AD0797" w:rsidRDefault="007348A4" w:rsidP="007348A4">
      <w:pPr>
        <w:spacing w:after="0" w:line="240" w:lineRule="auto"/>
        <w:jc w:val="both"/>
        <w:rPr>
          <w:rFonts w:ascii="Arial" w:eastAsia="Calibri" w:hAnsi="Arial" w:cs="Arial"/>
          <w:b/>
          <w:sz w:val="24"/>
          <w:szCs w:val="24"/>
        </w:rPr>
      </w:pPr>
    </w:p>
    <w:p w:rsidR="007348A4" w:rsidRPr="00AD0797" w:rsidRDefault="007348A4" w:rsidP="007348A4">
      <w:pPr>
        <w:spacing w:after="0" w:line="240" w:lineRule="auto"/>
        <w:jc w:val="both"/>
        <w:rPr>
          <w:rFonts w:ascii="Arial" w:eastAsia="Calibri" w:hAnsi="Arial" w:cs="Arial"/>
          <w:sz w:val="24"/>
          <w:szCs w:val="24"/>
        </w:rPr>
      </w:pPr>
      <w:r w:rsidRPr="00AD0797">
        <w:rPr>
          <w:rFonts w:ascii="Arial" w:eastAsia="Calibri" w:hAnsi="Arial" w:cs="Arial"/>
          <w:sz w:val="24"/>
          <w:szCs w:val="24"/>
        </w:rPr>
        <w:t xml:space="preserve">02.03.2021           </w:t>
      </w:r>
      <w:r w:rsidRPr="00AD0797">
        <w:rPr>
          <w:rFonts w:ascii="Arial" w:eastAsia="Calibri" w:hAnsi="Arial" w:cs="Arial"/>
          <w:sz w:val="24"/>
          <w:szCs w:val="24"/>
        </w:rPr>
        <w:tab/>
      </w:r>
      <w:r w:rsidRPr="00AD0797">
        <w:rPr>
          <w:rFonts w:ascii="Arial" w:eastAsia="Calibri" w:hAnsi="Arial" w:cs="Arial"/>
          <w:sz w:val="24"/>
          <w:szCs w:val="24"/>
        </w:rPr>
        <w:tab/>
      </w:r>
      <w:r w:rsidRPr="00AD0797">
        <w:rPr>
          <w:rFonts w:ascii="Arial" w:eastAsia="Calibri" w:hAnsi="Arial" w:cs="Arial"/>
          <w:sz w:val="24"/>
          <w:szCs w:val="24"/>
        </w:rPr>
        <w:tab/>
      </w:r>
      <w:r w:rsidRPr="00AD0797">
        <w:rPr>
          <w:rFonts w:ascii="Arial" w:eastAsia="Calibri" w:hAnsi="Arial" w:cs="Arial"/>
          <w:sz w:val="24"/>
          <w:szCs w:val="24"/>
        </w:rPr>
        <w:tab/>
      </w:r>
      <w:r w:rsidRPr="00AD0797">
        <w:rPr>
          <w:rFonts w:ascii="Arial" w:eastAsia="Calibri" w:hAnsi="Arial" w:cs="Arial"/>
          <w:sz w:val="24"/>
          <w:szCs w:val="24"/>
        </w:rPr>
        <w:tab/>
      </w:r>
      <w:r w:rsidRPr="00AD0797">
        <w:rPr>
          <w:rFonts w:ascii="Arial" w:eastAsia="Calibri" w:hAnsi="Arial" w:cs="Arial"/>
          <w:sz w:val="24"/>
          <w:szCs w:val="24"/>
        </w:rPr>
        <w:tab/>
      </w:r>
      <w:r w:rsidRPr="00AD0797">
        <w:rPr>
          <w:rFonts w:ascii="Arial" w:eastAsia="Calibri" w:hAnsi="Arial" w:cs="Arial"/>
          <w:sz w:val="24"/>
          <w:szCs w:val="24"/>
        </w:rPr>
        <w:tab/>
      </w:r>
      <w:r w:rsidRPr="00AD0797">
        <w:rPr>
          <w:rFonts w:ascii="Arial" w:eastAsia="Calibri" w:hAnsi="Arial" w:cs="Arial"/>
          <w:sz w:val="24"/>
          <w:szCs w:val="24"/>
        </w:rPr>
        <w:tab/>
        <w:t xml:space="preserve">                         № 4</w:t>
      </w:r>
    </w:p>
    <w:p w:rsidR="007348A4" w:rsidRPr="00AD0797" w:rsidRDefault="007348A4" w:rsidP="007348A4">
      <w:pPr>
        <w:spacing w:after="0" w:line="240" w:lineRule="auto"/>
        <w:ind w:left="-142" w:firstLine="709"/>
        <w:jc w:val="center"/>
        <w:rPr>
          <w:rFonts w:ascii="Arial" w:eastAsia="Calibri" w:hAnsi="Arial" w:cs="Arial"/>
          <w:sz w:val="24"/>
          <w:szCs w:val="24"/>
        </w:rPr>
      </w:pPr>
      <w:r w:rsidRPr="00AD0797">
        <w:rPr>
          <w:rFonts w:ascii="Arial" w:eastAsia="Calibri" w:hAnsi="Arial" w:cs="Arial"/>
          <w:sz w:val="24"/>
          <w:szCs w:val="24"/>
        </w:rPr>
        <w:t>п.Бориха</w:t>
      </w:r>
    </w:p>
    <w:p w:rsidR="007348A4" w:rsidRPr="00AD0797" w:rsidRDefault="007348A4" w:rsidP="007348A4">
      <w:pPr>
        <w:spacing w:after="0" w:line="240" w:lineRule="auto"/>
        <w:ind w:firstLine="709"/>
        <w:jc w:val="both"/>
        <w:rPr>
          <w:rFonts w:ascii="Arial" w:eastAsia="Calibri" w:hAnsi="Arial" w:cs="Arial"/>
          <w:sz w:val="24"/>
          <w:szCs w:val="24"/>
        </w:rPr>
      </w:pPr>
    </w:p>
    <w:tbl>
      <w:tblPr>
        <w:tblW w:w="0" w:type="auto"/>
        <w:tblInd w:w="108" w:type="dxa"/>
        <w:tblLook w:val="04A0" w:firstRow="1" w:lastRow="0" w:firstColumn="1" w:lastColumn="0" w:noHBand="0" w:noVBand="1"/>
      </w:tblPr>
      <w:tblGrid>
        <w:gridCol w:w="5245"/>
      </w:tblGrid>
      <w:tr w:rsidR="007348A4" w:rsidRPr="004C562F" w:rsidTr="007348A4">
        <w:trPr>
          <w:trHeight w:val="2165"/>
        </w:trPr>
        <w:tc>
          <w:tcPr>
            <w:tcW w:w="5245" w:type="dxa"/>
            <w:hideMark/>
          </w:tcPr>
          <w:p w:rsidR="007348A4" w:rsidRPr="004C562F" w:rsidRDefault="007348A4" w:rsidP="007348A4">
            <w:pPr>
              <w:spacing w:after="0" w:line="240" w:lineRule="auto"/>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rPr>
                <w:rFonts w:ascii="Times New Roman" w:eastAsia="Calibri" w:hAnsi="Times New Roman" w:cs="Times New Roman"/>
                <w:sz w:val="28"/>
                <w:szCs w:val="28"/>
              </w:rPr>
            </w:pPr>
            <w:r w:rsidRPr="004C562F">
              <w:rPr>
                <w:rFonts w:ascii="Times New Roman" w:eastAsia="Calibri" w:hAnsi="Times New Roman" w:cs="Times New Roman"/>
                <w:sz w:val="28"/>
                <w:szCs w:val="28"/>
              </w:rPr>
              <w:t>Об   утверждении   Положения  о бюджетном  процессе муниципального образования Краснопартизанский сельсовет Алейского   района   Алтайского   края</w:t>
            </w:r>
          </w:p>
        </w:tc>
      </w:tr>
    </w:tbl>
    <w:p w:rsidR="007348A4" w:rsidRPr="004C562F" w:rsidRDefault="007348A4" w:rsidP="00711DDA">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color w:val="000000"/>
          <w:sz w:val="28"/>
          <w:szCs w:val="28"/>
        </w:rPr>
        <w:t>В соо</w:t>
      </w:r>
      <w:bookmarkStart w:id="2" w:name="_GoBack"/>
      <w:bookmarkEnd w:id="2"/>
      <w:r w:rsidRPr="004C562F">
        <w:rPr>
          <w:rFonts w:ascii="Times New Roman" w:eastAsia="Calibri" w:hAnsi="Times New Roman" w:cs="Times New Roman"/>
          <w:color w:val="000000"/>
          <w:sz w:val="28"/>
          <w:szCs w:val="28"/>
        </w:rPr>
        <w:t>тветствии со статьей 9 Бюджетного кодекса</w:t>
      </w:r>
      <w:r w:rsidRPr="004C562F">
        <w:rPr>
          <w:rFonts w:ascii="Times New Roman" w:eastAsia="Calibri" w:hAnsi="Times New Roman" w:cs="Times New Roman"/>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статьей 49 Устава муниципального образования Краснопартизанский сельсовет Алейского района, в целях определения правовых основ, содержания и механизма осуществления бюджетного процесса в муниципальном образовании Краснопартизанский сельсовет Алейского   района, установления основ формирования доходов, осуществления расходов бюджета муниципального образования Краснопартизанский сельсовет Алейского района, муниципальных заимствований и управления муниципальным долгом, Собрание депутатов </w:t>
      </w:r>
      <w:r w:rsidRPr="004C562F">
        <w:rPr>
          <w:rFonts w:ascii="Times New Roman" w:eastAsia="Calibri" w:hAnsi="Times New Roman" w:cs="Times New Roman"/>
          <w:bCs/>
          <w:color w:val="000000"/>
          <w:sz w:val="28"/>
          <w:szCs w:val="28"/>
        </w:rPr>
        <w:t xml:space="preserve">Краснопартизанского </w:t>
      </w:r>
      <w:r w:rsidRPr="004C562F">
        <w:rPr>
          <w:rFonts w:ascii="Times New Roman" w:eastAsia="Calibri" w:hAnsi="Times New Roman" w:cs="Times New Roman"/>
          <w:sz w:val="28"/>
          <w:szCs w:val="28"/>
        </w:rPr>
        <w:t>сельсовета Алейского района  Р Е Ш И Л О:</w:t>
      </w:r>
    </w:p>
    <w:p w:rsidR="007348A4" w:rsidRPr="004C562F" w:rsidRDefault="007348A4" w:rsidP="007348A4">
      <w:pPr>
        <w:spacing w:after="0" w:line="240" w:lineRule="auto"/>
        <w:jc w:val="both"/>
        <w:rPr>
          <w:rFonts w:ascii="Times New Roman" w:eastAsia="Calibri" w:hAnsi="Times New Roman" w:cs="Times New Roman"/>
          <w:b/>
          <w:sz w:val="28"/>
          <w:szCs w:val="28"/>
        </w:rPr>
      </w:pPr>
      <w:r w:rsidRPr="004C562F">
        <w:rPr>
          <w:rFonts w:ascii="Times New Roman" w:eastAsia="Calibri" w:hAnsi="Times New Roman" w:cs="Times New Roman"/>
          <w:sz w:val="28"/>
          <w:szCs w:val="28"/>
        </w:rPr>
        <w:t xml:space="preserve">          1.Утвердить Положение о бюджетном процессе в муниципальном образовании Краснопартизанский сельсовет Алейского района  Алтайского края (прилагается).</w:t>
      </w:r>
      <w:r w:rsidRPr="004C562F">
        <w:rPr>
          <w:rFonts w:ascii="Times New Roman" w:eastAsia="Calibri" w:hAnsi="Times New Roman" w:cs="Times New Roman"/>
          <w:b/>
          <w:sz w:val="28"/>
          <w:szCs w:val="28"/>
        </w:rPr>
        <w:t xml:space="preserve">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 Признать утратившим силу решение Собрания депутатов от  15.06.2020 № 6 «Об утверждении Положения о бюджетном процессе в муниципальном образовании Краснопартизанский сельсовет Алейского района  Алтайского края»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 Обнародовать настоящее решение в установленном порядке.</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4. Контроль за выполнением настоящего решения возложить на постоянную депутатскую комиссию   по бюджетным правоотношениям и финансовому контролю (Скокову Г.И.)</w:t>
      </w:r>
    </w:p>
    <w:p w:rsidR="007348A4" w:rsidRPr="004C562F" w:rsidRDefault="007348A4" w:rsidP="007348A4">
      <w:pPr>
        <w:tabs>
          <w:tab w:val="left" w:pos="540"/>
        </w:tabs>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tabs>
          <w:tab w:val="left" w:pos="3540"/>
        </w:tabs>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ab/>
      </w:r>
    </w:p>
    <w:p w:rsidR="007348A4" w:rsidRPr="004C562F" w:rsidRDefault="007348A4" w:rsidP="007348A4">
      <w:pPr>
        <w:tabs>
          <w:tab w:val="left" w:pos="540"/>
        </w:tabs>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Глава сельсовета                                                                                 М.В. Яковлева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Приложение</w:t>
      </w: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к решению Собрания </w:t>
      </w: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депутатов Краснопартизанского сельсовета Алейского района Алтайского края</w:t>
      </w: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от 02.03.2021 №  4</w:t>
      </w:r>
    </w:p>
    <w:p w:rsidR="007348A4" w:rsidRPr="004C562F" w:rsidRDefault="007348A4" w:rsidP="007348A4">
      <w:pPr>
        <w:spacing w:after="0" w:line="240" w:lineRule="auto"/>
        <w:jc w:val="both"/>
        <w:rPr>
          <w:rFonts w:ascii="Times New Roman" w:eastAsia="Calibri" w:hAnsi="Times New Roman" w:cs="Times New Roman"/>
          <w:b/>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Положение</w:t>
      </w: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о бюджетном процессе муниципального образования</w:t>
      </w:r>
    </w:p>
    <w:p w:rsidR="007348A4" w:rsidRPr="004C562F" w:rsidRDefault="007348A4" w:rsidP="007348A4">
      <w:pPr>
        <w:spacing w:after="0" w:line="240" w:lineRule="auto"/>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Краснопартизанский сельсовет Алейского района Алтайского края</w:t>
      </w: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Глава 1. Общие положения</w:t>
      </w:r>
    </w:p>
    <w:p w:rsidR="007348A4" w:rsidRPr="004C562F" w:rsidRDefault="007348A4" w:rsidP="007348A4">
      <w:pPr>
        <w:spacing w:after="0" w:line="240" w:lineRule="auto"/>
        <w:jc w:val="both"/>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Статья 1. Предмет регулирования настоящего Решения</w:t>
      </w: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1.1. Настоящее решение регулирует отношения, возникающие между субъектами бюджетных правоотношений в процессе составления и рассмотрения проекта бюджета муниципального образования Краснопартизанский сельсовет  Алейского района Алтайского края (далее бюджет поселения) утверждения и исполнения бюджета муниципального образования Краснопартизанский сельсовет, а также контроля за его исполнением, осуществления бюджетного учета, составления, рассмотрения и утверждения бюджетной отчетности.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1.2. В целях настоящего Положения применяются следующие понятия и термины:</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 поселения – является составной частью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бюджетная система поселения - основанная на экономических отношениях и государственном устройстве Российской Федерации, регулируемая </w:t>
      </w:r>
      <w:hyperlink r:id="rId5" w:history="1">
        <w:r w:rsidRPr="004C562F">
          <w:rPr>
            <w:rFonts w:ascii="Times New Roman" w:eastAsia="Times New Roman" w:hAnsi="Times New Roman" w:cs="Times New Roman"/>
            <w:sz w:val="28"/>
            <w:szCs w:val="28"/>
            <w:u w:val="single"/>
            <w:lang w:eastAsia="ru-RU"/>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доходы бюджета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расходы бюджета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дефицит бюджета - превышение расходов бюджета над его доходами;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профицит бюджета - превышение доходов бюджета над его расходами;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 xml:space="preserve">бюджетный процесс - регламентируемая </w:t>
      </w:r>
      <w:hyperlink r:id="rId6" w:history="1">
        <w:r w:rsidRPr="004C562F">
          <w:rPr>
            <w:rFonts w:ascii="Times New Roman" w:eastAsia="Times New Roman" w:hAnsi="Times New Roman" w:cs="Times New Roman"/>
            <w:sz w:val="28"/>
            <w:szCs w:val="28"/>
            <w:u w:val="single"/>
            <w:lang w:eastAsia="ru-RU"/>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деятельность органов местного самоуправления и иных участников бюджетного процесса по 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муниципальным образованием Алейский сельсовет;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(муниципального образования) или действующего от его имени бюджетного</w:t>
      </w: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бюджетные обязательства - расходные обязательства, подлежащие исполнению в соответствующем финансовом году;</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денежные обязательства - обязанность получателя бюджетных средств уплатить бюджету, физическому лицу и юридическому лицу за счет средств </w:t>
      </w:r>
      <w:r w:rsidRPr="004C562F">
        <w:rPr>
          <w:rFonts w:ascii="Times New Roman" w:eastAsia="Times New Roman" w:hAnsi="Times New Roman" w:cs="Times New Roman"/>
          <w:sz w:val="28"/>
          <w:szCs w:val="28"/>
          <w:lang w:eastAsia="ru-RU"/>
        </w:rPr>
        <w:lastRenderedPageBreak/>
        <w:t>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бюджетные полномочия - установленные настоящим Положением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муниципальные услуги (работы) - услуги (работы), оказываемые (выполняемые) администрацией муниципального образования Краснопартизанский сельсовет, муниципальными учреждениями и в случаях, установленных </w:t>
      </w:r>
      <w:hyperlink r:id="rId7" w:history="1">
        <w:r w:rsidRPr="004C562F">
          <w:rPr>
            <w:rFonts w:ascii="Times New Roman" w:eastAsia="Times New Roman" w:hAnsi="Times New Roman" w:cs="Times New Roman"/>
            <w:sz w:val="28"/>
            <w:szCs w:val="28"/>
            <w:u w:val="single"/>
            <w:lang w:eastAsia="ru-RU"/>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иными юридическими лицами;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финансовый орган</w:t>
      </w:r>
      <w:r w:rsidRPr="004C562F">
        <w:rPr>
          <w:rFonts w:ascii="Times New Roman" w:eastAsia="Times New Roman" w:hAnsi="Times New Roman" w:cs="Times New Roman"/>
          <w:b/>
          <w:sz w:val="28"/>
          <w:szCs w:val="28"/>
          <w:lang w:eastAsia="ru-RU"/>
        </w:rPr>
        <w:t xml:space="preserve"> – </w:t>
      </w:r>
      <w:r w:rsidRPr="004C562F">
        <w:rPr>
          <w:rFonts w:ascii="Times New Roman" w:eastAsia="Times New Roman" w:hAnsi="Times New Roman" w:cs="Times New Roman"/>
          <w:sz w:val="28"/>
          <w:szCs w:val="28"/>
          <w:lang w:eastAsia="ru-RU"/>
        </w:rPr>
        <w:t>отдел финансов (должностные лица)   администрации муниципального образования Краснопартизанский сельсовет, осуществляющие составление и организацию исполнения местного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главный распорядитель бюджетных средств (главный распорядитель средств соответствующего бюджета) –  Администрация Краснопартизанского сельсовета, </w:t>
      </w:r>
      <w:r w:rsidRPr="004C562F">
        <w:rPr>
          <w:rFonts w:ascii="Times New Roman" w:eastAsia="Times New Roman" w:hAnsi="Times New Roman" w:cs="Times New Roman"/>
          <w:sz w:val="28"/>
          <w:szCs w:val="28"/>
          <w:lang w:eastAsia="ru-RU"/>
        </w:rPr>
        <w:lastRenderedPageBreak/>
        <w:t>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распорядитель бюджетных средств (распорядитель средств соответствующего бюджета) –Администрация Краснопартизанского сельсовета,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получатель бюджетных средств (получатель средств соответствующего бюджета) – Администрация Краснопартизанского сельсовета,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sz w:val="28"/>
          <w:szCs w:val="28"/>
          <w:lang w:eastAsia="ru-RU"/>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ведомственная структура расходов бюджета - распределение бюджетных ассигнований, предусмотренных решением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администратор доходов бюджета – Администрация </w:t>
      </w:r>
      <w:r w:rsidRPr="004C562F">
        <w:rPr>
          <w:rFonts w:ascii="Times New Roman" w:eastAsia="Times New Roman" w:hAnsi="Times New Roman" w:cs="Times New Roman"/>
          <w:bCs/>
          <w:sz w:val="28"/>
          <w:szCs w:val="28"/>
          <w:lang w:eastAsia="ru-RU"/>
        </w:rPr>
        <w:t xml:space="preserve">Краснопартизанского </w:t>
      </w:r>
      <w:r w:rsidRPr="004C562F">
        <w:rPr>
          <w:rFonts w:ascii="Times New Roman" w:eastAsia="Times New Roman" w:hAnsi="Times New Roman" w:cs="Times New Roman"/>
          <w:sz w:val="28"/>
          <w:szCs w:val="28"/>
          <w:lang w:eastAsia="ru-RU"/>
        </w:rPr>
        <w:t>сельсовета,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главный администратор доходов бюджета - определенный решением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о бюджете Администрация</w:t>
      </w:r>
      <w:r w:rsidRPr="004C562F">
        <w:rPr>
          <w:rFonts w:ascii="Times New Roman" w:eastAsia="Times New Roman" w:hAnsi="Times New Roman" w:cs="Times New Roman"/>
          <w:bCs/>
          <w:sz w:val="28"/>
          <w:szCs w:val="28"/>
          <w:lang w:eastAsia="ru-RU"/>
        </w:rPr>
        <w:t xml:space="preserve"> Краснопартизанского</w:t>
      </w:r>
      <w:r w:rsidRPr="004C562F">
        <w:rPr>
          <w:rFonts w:ascii="Times New Roman" w:eastAsia="Times New Roman" w:hAnsi="Times New Roman" w:cs="Times New Roman"/>
          <w:sz w:val="28"/>
          <w:szCs w:val="28"/>
          <w:lang w:eastAsia="ru-RU"/>
        </w:rPr>
        <w:t xml:space="preserve">  сельсовета,  имеющие в своем ведении администраторов доходов бюджета и (или) являющиеся администраторами доходов бюджета,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местного самоуправления, орган местной администрации, </w:t>
      </w:r>
      <w:r w:rsidRPr="004C562F">
        <w:rPr>
          <w:rFonts w:ascii="Times New Roman" w:eastAsia="Times New Roman" w:hAnsi="Times New Roman" w:cs="Times New Roman"/>
          <w:sz w:val="28"/>
          <w:szCs w:val="28"/>
          <w:lang w:eastAsia="ru-RU"/>
        </w:rPr>
        <w:lastRenderedPageBreak/>
        <w:t>имеющие право в соответствии с настоящим Положением осуществлять операции с источниками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местного самоуправления, орган местной администрации,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очередной финансовый год - год, следующий за текущим финансовым годом;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плановый период - два финансовых года, следующие за очередным финансовым годом;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отчетный финансовый год - год, предшествующий текущему финансовому году;</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b/>
          <w:sz w:val="28"/>
          <w:szCs w:val="28"/>
        </w:rPr>
        <w:t>Статья 2. Правовая основа бюджетного процесса</w:t>
      </w: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 Правовую основу бюджетного процесса в муниципальном образовании </w:t>
      </w:r>
      <w:r w:rsidRPr="004C562F">
        <w:rPr>
          <w:rFonts w:ascii="Times New Roman" w:eastAsia="Calibri" w:hAnsi="Times New Roman" w:cs="Times New Roman"/>
          <w:bCs/>
          <w:color w:val="000000"/>
          <w:sz w:val="28"/>
          <w:szCs w:val="28"/>
        </w:rPr>
        <w:t>Краснопартизанский</w:t>
      </w:r>
      <w:r w:rsidRPr="004C562F">
        <w:rPr>
          <w:rFonts w:ascii="Times New Roman" w:eastAsia="Calibri" w:hAnsi="Times New Roman" w:cs="Times New Roman"/>
          <w:sz w:val="28"/>
          <w:szCs w:val="28"/>
        </w:rPr>
        <w:t xml:space="preserve"> сельсовет,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муниципального образования Краснопартизанский сельсовет, настоящее Решение, иные нормативные правовые акты Алтайского края, муниципального образования Алейский район, муниципального образования Краснопартизанский сельсовет,  регулирующие бюджетные правоотношения.</w:t>
      </w:r>
    </w:p>
    <w:p w:rsidR="007348A4" w:rsidRPr="004C562F" w:rsidRDefault="007348A4" w:rsidP="007348A4">
      <w:pPr>
        <w:spacing w:after="0" w:line="240" w:lineRule="auto"/>
        <w:ind w:left="83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
          <w:bCs/>
          <w:color w:val="000000"/>
          <w:sz w:val="28"/>
          <w:szCs w:val="28"/>
        </w:rPr>
        <w:t xml:space="preserve">          </w:t>
      </w:r>
    </w:p>
    <w:p w:rsidR="007348A4" w:rsidRPr="004C562F" w:rsidRDefault="007348A4" w:rsidP="007348A4">
      <w:pPr>
        <w:spacing w:after="0" w:line="240" w:lineRule="auto"/>
        <w:ind w:left="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838"/>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Статья 3.</w:t>
      </w:r>
      <w:r w:rsidRPr="004C562F">
        <w:rPr>
          <w:rFonts w:ascii="Times New Roman" w:eastAsia="Calibri" w:hAnsi="Times New Roman" w:cs="Times New Roman"/>
          <w:b/>
          <w:color w:val="000000"/>
          <w:sz w:val="28"/>
          <w:szCs w:val="28"/>
        </w:rPr>
        <w:t xml:space="preserve"> Структура бюджетной системы поселения</w:t>
      </w:r>
    </w:p>
    <w:p w:rsidR="007348A4" w:rsidRPr="004C562F" w:rsidRDefault="007348A4" w:rsidP="007348A4">
      <w:pPr>
        <w:spacing w:after="0" w:line="240" w:lineRule="auto"/>
        <w:ind w:left="2096" w:firstLine="838"/>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 xml:space="preserve">3.1. Муниципальное образование Краснопартизанский сельсовет имеет собственный бюджет (бюджет поселения).  </w:t>
      </w:r>
    </w:p>
    <w:p w:rsidR="007348A4" w:rsidRPr="004C562F" w:rsidRDefault="007348A4" w:rsidP="007348A4">
      <w:pPr>
        <w:spacing w:after="0" w:line="240" w:lineRule="auto"/>
        <w:ind w:left="720"/>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
          <w:bCs/>
          <w:color w:val="000000"/>
          <w:sz w:val="28"/>
          <w:szCs w:val="28"/>
        </w:rPr>
        <w:t xml:space="preserve">           </w:t>
      </w:r>
    </w:p>
    <w:p w:rsidR="007348A4" w:rsidRPr="004C562F" w:rsidRDefault="007348A4" w:rsidP="007348A4">
      <w:pPr>
        <w:spacing w:after="0" w:line="240" w:lineRule="auto"/>
        <w:ind w:left="720"/>
        <w:jc w:val="both"/>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lastRenderedPageBreak/>
        <w:t xml:space="preserve">       Статья 4.</w:t>
      </w:r>
      <w:r w:rsidRPr="004C562F">
        <w:rPr>
          <w:rFonts w:ascii="Times New Roman" w:eastAsia="Calibri" w:hAnsi="Times New Roman" w:cs="Times New Roman"/>
          <w:b/>
          <w:color w:val="000000"/>
          <w:sz w:val="28"/>
          <w:szCs w:val="28"/>
        </w:rPr>
        <w:t xml:space="preserve"> Органы, уполномоченные в сфере бюджетного процесса</w:t>
      </w:r>
    </w:p>
    <w:p w:rsidR="007348A4" w:rsidRPr="004C562F" w:rsidRDefault="007348A4" w:rsidP="007348A4">
      <w:pPr>
        <w:spacing w:after="0" w:line="240" w:lineRule="auto"/>
        <w:ind w:left="2096" w:firstLine="838"/>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4.1.  Органом, ответственным  за составление и исполнение бюджета поселения, является финансовый орган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в сфере финансов  (далее – финансовый  орган).</w:t>
      </w:r>
    </w:p>
    <w:p w:rsidR="007348A4" w:rsidRPr="004C562F" w:rsidRDefault="007348A4" w:rsidP="007348A4">
      <w:pPr>
        <w:spacing w:after="0" w:line="240" w:lineRule="auto"/>
        <w:ind w:left="698"/>
        <w:jc w:val="center"/>
        <w:rPr>
          <w:rFonts w:ascii="Times New Roman" w:eastAsia="Calibri" w:hAnsi="Times New Roman" w:cs="Times New Roman"/>
          <w:b/>
          <w:sz w:val="28"/>
          <w:szCs w:val="28"/>
        </w:rPr>
      </w:pPr>
    </w:p>
    <w:p w:rsidR="007348A4" w:rsidRPr="004C562F" w:rsidRDefault="007348A4" w:rsidP="007348A4">
      <w:pPr>
        <w:spacing w:after="0" w:line="240" w:lineRule="auto"/>
        <w:jc w:val="center"/>
        <w:rPr>
          <w:rFonts w:ascii="Times New Roman" w:eastAsia="Calibri" w:hAnsi="Times New Roman" w:cs="Times New Roman"/>
          <w:b/>
          <w:color w:val="000000"/>
          <w:sz w:val="28"/>
          <w:szCs w:val="28"/>
        </w:rPr>
      </w:pPr>
      <w:r w:rsidRPr="004C562F">
        <w:rPr>
          <w:rFonts w:ascii="Times New Roman" w:eastAsia="Calibri" w:hAnsi="Times New Roman" w:cs="Times New Roman"/>
          <w:b/>
          <w:color w:val="000000"/>
          <w:sz w:val="28"/>
          <w:szCs w:val="28"/>
        </w:rPr>
        <w:t>Статья 5. Бюджетные кредиты</w:t>
      </w: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5.1. Бюджетные кредиты из бюджета поселения предоставляются юридическим лицам в соответствии с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5.2. Плата за пользование бюджетным кредитом, предоставленным из бюджета поселения, устанавливается решением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о бюджете поселения на очередной финансовый год.</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5.3.  В случае, если предоставление бюджетного кредита из бюджета поселения влечет увеличение размера муниципального долга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все расходы, связанные с обслуживанием возникшего обязательства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несет получатель бюджетного кредита, если иное не предусмотрено решением о бюджете поселения или условиями договора.</w:t>
      </w:r>
    </w:p>
    <w:p w:rsidR="007348A4" w:rsidRPr="004C562F" w:rsidRDefault="007348A4" w:rsidP="007348A4">
      <w:pPr>
        <w:spacing w:after="0" w:line="240" w:lineRule="auto"/>
        <w:ind w:firstLine="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Статья 6.</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Порядок предоставления муниципальных гарантий</w:t>
      </w:r>
    </w:p>
    <w:p w:rsidR="007348A4" w:rsidRPr="004C562F" w:rsidRDefault="007348A4" w:rsidP="007348A4">
      <w:pPr>
        <w:spacing w:after="0" w:line="240" w:lineRule="auto"/>
        <w:ind w:firstLine="838"/>
        <w:jc w:val="center"/>
        <w:rPr>
          <w:rFonts w:ascii="Times New Roman" w:eastAsia="Calibri" w:hAnsi="Times New Roman" w:cs="Times New Roman"/>
          <w:b/>
          <w:color w:val="000000"/>
          <w:sz w:val="28"/>
          <w:szCs w:val="28"/>
        </w:rPr>
      </w:pPr>
      <w:r w:rsidRPr="004C562F">
        <w:rPr>
          <w:rFonts w:ascii="Times New Roman" w:eastAsia="Calibri" w:hAnsi="Times New Roman" w:cs="Times New Roman"/>
          <w:b/>
          <w:bCs/>
          <w:sz w:val="28"/>
          <w:szCs w:val="28"/>
        </w:rPr>
        <w:t>Краснопартизанского</w:t>
      </w:r>
      <w:r w:rsidRPr="004C562F">
        <w:rPr>
          <w:rFonts w:ascii="Times New Roman" w:eastAsia="Calibri" w:hAnsi="Times New Roman" w:cs="Times New Roman"/>
          <w:b/>
          <w:color w:val="000000"/>
          <w:sz w:val="28"/>
          <w:szCs w:val="28"/>
        </w:rPr>
        <w:t xml:space="preserve"> сельсовета</w:t>
      </w:r>
    </w:p>
    <w:p w:rsidR="007348A4" w:rsidRPr="004C562F" w:rsidRDefault="007348A4" w:rsidP="007348A4">
      <w:pPr>
        <w:tabs>
          <w:tab w:val="left" w:pos="3900"/>
        </w:tabs>
        <w:spacing w:after="0" w:line="240" w:lineRule="auto"/>
        <w:ind w:left="2096" w:firstLine="838"/>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6.1. Предоставление муниципальной гарантии, а также заключение договоров, предусмотренных Бюджетным кодексом Российской Федерации, осуществляется после предоставления лицом, в обеспечение обязательств которого предоставляется муниципальная гарантия, в финансовый орган документов согласно перечню.</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Финансовый орган осуществляет:</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3) анализ финансового состояния лица, в обеспечение исполнения обязательств которого предоставляется  муниципальная гарантия;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4)  подготовку проекта решения о предоставлении муниципальной гарантии;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5) подготовку (рассмотрение) проектов договоров, предусмотренных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6) учет предоставленных гарантий;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7) учет исполнения лицом, в обеспечение обязательств которого предоставлена муниципальная гарантия, своих обязательств;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8) иные действия, связанные с предоставлением муниципальных гарантий.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6.2. Решение о предоставлении муниципальной  гарантии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принимается постановлением  Администрации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6.3. В постановлении Администрации Краснопартизанского сельсовета о предоставлении   муниципальной гарантии Краснопартизанского сельсовета  должны быть указаны:</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1) лицо, в обеспечение исполнения обязательств которого предоставляется муниципальная гарантия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 предел обязательств по муниципальной  гарантии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3) основные условия муниципальной гарантии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4)  иные условия предоставления муниципальной  гарантии Краснопартизанского сельсовета в соответствии с бюджетным законодательством Российской Федерации, Алтайского края и  муниципальными  правовыми актами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6.4. Администрация  Краснопартизанского сельсовета на основании решения о предоставлении муниципальной гарантии от имени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bCs/>
          <w:color w:val="000000"/>
          <w:sz w:val="28"/>
          <w:szCs w:val="28"/>
        </w:rPr>
        <w:t xml:space="preserve"> сельсовет Алейского района Алтайского края заключает договоры, предусмотренные Бюджетным кодексом Российской Федерации и выдает муниципальную гарантию. </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6.5. С целью обеспечения обязательств юридических лиц, осуществляющих инвестиционную деятельность на территории Краснопартизанского сельсовета, муниципальные гарантии Краснопартизанского сельсовета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Краснопартизанского сельсовета, установленный решением Собрания депутатов Краснопартизанского сельсовета о бюджете поселения на очередной финансовый год.  Порядок проведения конкурсного отбора устанавливается Администрацией Краснопартизанского сельсовета.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jc w:val="both"/>
        <w:rPr>
          <w:rFonts w:ascii="Times New Roman" w:eastAsia="Calibri" w:hAnsi="Times New Roman" w:cs="Times New Roman"/>
          <w:b/>
          <w:color w:val="000000"/>
          <w:sz w:val="28"/>
          <w:szCs w:val="28"/>
        </w:rPr>
      </w:pPr>
      <w:r w:rsidRPr="004C562F">
        <w:rPr>
          <w:rFonts w:ascii="Times New Roman" w:eastAsia="Calibri" w:hAnsi="Times New Roman" w:cs="Times New Roman"/>
          <w:b/>
          <w:bCs/>
          <w:color w:val="000000"/>
          <w:sz w:val="28"/>
          <w:szCs w:val="28"/>
        </w:rPr>
        <w:t>Статья 7.</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Бюджетные инвестиции в объекты муниципальной собственности</w:t>
      </w:r>
    </w:p>
    <w:p w:rsidR="007348A4" w:rsidRPr="004C562F" w:rsidRDefault="007348A4" w:rsidP="007348A4">
      <w:pPr>
        <w:spacing w:after="0" w:line="240" w:lineRule="auto"/>
        <w:ind w:left="720"/>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7.1. Бюджетные ассигнования на осуществление бюджетных инвестиций в объекты капитального строительства муниципальной собственности Краснопартизанского сельсовета  в форме капитальных вложений предусматриваются в соответствии с мероприятиями, финансируемыми за счет средств   районного бюджета, районными целевыми, ведомственными  программами, муниципальными правовыми актами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7.2. Бюджетные инвестиции в объекты капитального строительства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Алейского района.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7.3. Бюджетные ассигнования на осуществление бюджетных инвестиций в объекты капитального строительства  муниципальной собственности Краснопартизанского сельсовета, включенные в перечень объектов, финансируемых за счет средств районного бюджета, адресную инвестиционную программу, отражаются в решении Собрания депутатов Краснопартизанского сельсовета о бюджете  поселения на очередной финансовый год по  приоритетным направлениям и включаются в состав сводной бюджетной росписи бюджета поселения.</w:t>
      </w:r>
    </w:p>
    <w:p w:rsidR="007348A4" w:rsidRPr="004C562F" w:rsidRDefault="007348A4" w:rsidP="007348A4">
      <w:pPr>
        <w:spacing w:after="0" w:line="240" w:lineRule="auto"/>
        <w:ind w:left="698"/>
        <w:jc w:val="both"/>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698"/>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 xml:space="preserve">Статья 8. </w:t>
      </w:r>
      <w:r w:rsidRPr="004C562F">
        <w:rPr>
          <w:rFonts w:ascii="Times New Roman" w:eastAsia="Calibri" w:hAnsi="Times New Roman" w:cs="Times New Roman"/>
          <w:b/>
          <w:color w:val="000000"/>
          <w:sz w:val="28"/>
          <w:szCs w:val="28"/>
        </w:rPr>
        <w:t>Межбюджетные трансферты,  предоставляемые</w:t>
      </w:r>
    </w:p>
    <w:p w:rsidR="007348A4" w:rsidRPr="004C562F" w:rsidRDefault="007348A4" w:rsidP="007348A4">
      <w:pPr>
        <w:spacing w:after="0" w:line="240" w:lineRule="auto"/>
        <w:ind w:left="698"/>
        <w:jc w:val="center"/>
        <w:rPr>
          <w:rFonts w:ascii="Times New Roman" w:eastAsia="Calibri" w:hAnsi="Times New Roman" w:cs="Times New Roman"/>
          <w:b/>
          <w:color w:val="000000"/>
          <w:sz w:val="28"/>
          <w:szCs w:val="28"/>
        </w:rPr>
      </w:pPr>
      <w:r w:rsidRPr="004C562F">
        <w:rPr>
          <w:rFonts w:ascii="Times New Roman" w:eastAsia="Calibri" w:hAnsi="Times New Roman" w:cs="Times New Roman"/>
          <w:b/>
          <w:color w:val="000000"/>
          <w:sz w:val="28"/>
          <w:szCs w:val="28"/>
        </w:rPr>
        <w:t xml:space="preserve"> из бюджета поселения</w:t>
      </w:r>
    </w:p>
    <w:p w:rsidR="007348A4" w:rsidRPr="004C562F" w:rsidRDefault="007348A4" w:rsidP="007348A4">
      <w:pPr>
        <w:spacing w:after="0" w:line="240" w:lineRule="auto"/>
        <w:ind w:left="698"/>
        <w:jc w:val="center"/>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8.1. Межбюджетные трансферты из бюджета поселения предоставляются в формах, предусмотренных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8.2. Решением Собрания депутатов Краснопартизанского сельсовета о бюджете поселения на очередной финансовый год могут быть предусмотрены иные межбюджетные трансферты. Порядок предоставления иных межбюджетных трансфертов устанавливается   муниципальными правовыми актами Краснопартизанского сельсовета.</w:t>
      </w: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 xml:space="preserve">Глава 2. Участники бюджетного процесса </w:t>
      </w:r>
    </w:p>
    <w:p w:rsidR="007348A4" w:rsidRPr="004C562F" w:rsidRDefault="007348A4" w:rsidP="007348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9. Участники бюджетного процесса</w:t>
      </w:r>
      <w:r w:rsidRPr="004C562F">
        <w:rPr>
          <w:rFonts w:ascii="Times New Roman" w:eastAsia="Times New Roman" w:hAnsi="Times New Roman" w:cs="Times New Roman"/>
          <w:sz w:val="28"/>
          <w:szCs w:val="28"/>
          <w:lang w:eastAsia="ru-RU"/>
        </w:rPr>
        <w:t xml:space="preserve">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9.1. Участниками бюджетного процесса, обладающими бюджетными полномочиями на уровне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sz w:val="28"/>
          <w:szCs w:val="28"/>
        </w:rPr>
        <w:t xml:space="preserve">сельсовет, являются:             </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Алейского  района;</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глава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Администрация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Алейского района;</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отделение по г. Алейску Управления Федерального казначейства по Алтайскому краю;</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-главный распорядитель (распорядители) средств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-главные администраторы (администраторы) доходов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-главные администраторы (администраторы) источников финансирования дефицита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-получатели средств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w:t>
      </w: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10. Бюджетные полномочия участников бюджетного процесса</w:t>
      </w: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10.1.Собрание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порядок  рассмотрения и утверждения проекта решения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о бюджете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-устанавливает порядок представления, рассмотрения и утверждения годового отчета об исполнении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-формирует и определяет правовой статус органов, осуществляющих контроль за исполнением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-рассматривает проект бюджета поселения, утверждает бюджет поселения, осуществляет последующий контроль за его исполнением, утверждает годовой отчет об исполнении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-устанавливает порядок проведения публичных слушаний по проекту бюджета поселения  и проекту годового отчета об исполнении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-утверждает порядок проведения внешней проверки годового отчета об исполнении бюджета поселения;</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10.2. Глава сельсовета: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color w:val="FF0000"/>
          <w:sz w:val="28"/>
          <w:szCs w:val="28"/>
          <w:lang w:eastAsia="ru-RU"/>
        </w:rPr>
      </w:pPr>
      <w:r w:rsidRPr="004C562F">
        <w:rPr>
          <w:rFonts w:ascii="Times New Roman" w:eastAsia="Times New Roman" w:hAnsi="Times New Roman" w:cs="Times New Roman"/>
          <w:sz w:val="28"/>
          <w:szCs w:val="28"/>
          <w:lang w:eastAsia="ru-RU"/>
        </w:rPr>
        <w:t xml:space="preserve">-вносит на рассмотрение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регулирующих бюджетные правоотношения в муниципальном образовании </w:t>
      </w:r>
      <w:r w:rsidRPr="004C562F">
        <w:rPr>
          <w:rFonts w:ascii="Times New Roman" w:eastAsia="Times New Roman" w:hAnsi="Times New Roman" w:cs="Times New Roman"/>
          <w:bCs/>
          <w:sz w:val="28"/>
          <w:szCs w:val="28"/>
          <w:lang w:eastAsia="ru-RU"/>
        </w:rPr>
        <w:t>Краснопартизанский</w:t>
      </w:r>
      <w:r w:rsidRPr="004C562F">
        <w:rPr>
          <w:rFonts w:ascii="Times New Roman" w:eastAsia="Times New Roman" w:hAnsi="Times New Roman" w:cs="Times New Roman"/>
          <w:bCs/>
          <w:color w:val="000000"/>
          <w:sz w:val="28"/>
          <w:szCs w:val="28"/>
          <w:lang w:eastAsia="ru-RU"/>
        </w:rPr>
        <w:t xml:space="preserve"> </w:t>
      </w:r>
      <w:r w:rsidRPr="004C562F">
        <w:rPr>
          <w:rFonts w:ascii="Times New Roman" w:eastAsia="Times New Roman" w:hAnsi="Times New Roman" w:cs="Times New Roman"/>
          <w:sz w:val="28"/>
          <w:szCs w:val="28"/>
          <w:lang w:eastAsia="ru-RU"/>
        </w:rPr>
        <w:t>сельсовет;</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-определяет должностных лиц, уполномоченных представлять проекты решений о бюджете поселения, о внесении изменений в решения о бюджете поселения, об исполнении бюджета поселения,  проекты других решений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регулирующих бюджетные правоотношения в поселении, при их рассмотрении в Собрании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10.3.  Администрация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-утверждает отчеты об исполнении бюджета поселения  за первый квартал, полугодие и девять месяцев текущего финансового года;</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-устанавливает форму и порядок разработки среднесрочного      финансового плана;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порядок разработки прогноза социально-экономического развития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-одобряет прогноз социально-экономического развития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-обеспечивает разработку основных направлений бюджетной и налоговой политики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-предоставляет от имени муниципального образования</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муниципальные гарантии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sz w:val="28"/>
          <w:szCs w:val="28"/>
        </w:rPr>
        <w:t>сельсовет;</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-устанавливает порядок формирования и реализации муниципальной адресной инвестиционной программы;</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-осуществляет управление муниципальным долгом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-осуществляет заимствования от имени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в соответствии с решением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о бюджете поселения;</w:t>
      </w:r>
    </w:p>
    <w:p w:rsidR="007348A4" w:rsidRPr="004C562F" w:rsidRDefault="007348A4" w:rsidP="007348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-определяет порядок формирования и финансового обеспечения муниципального задания в отношении муниципальных автономных, муниципальных бюджетных и муниципальных казенных учреждений поселения;</w:t>
      </w:r>
    </w:p>
    <w:p w:rsidR="007348A4" w:rsidRPr="004C562F" w:rsidRDefault="007348A4" w:rsidP="007348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-осуществляет финансовый контроль за использованием средств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10.4. Финансовый орган администрации: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непосредственное составление проекта решения о бюджете поселения, представляет его с необходимыми документами и материалами в Администрацию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-разрабатывает и представляет в Администрацию сельсовета  основные направления бюджетной и налоговой политики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детализирует и определяет порядок применения бюджетной классификации Российской Федерации в части, относящейся  к  бюджету поселения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-имеет право получать от органов местного самоуправления материалы, необходимые для составления проекта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управление остатками средств на едином счете по учету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-осуществляет управление муниципальным долгом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поселения, главного распорядителя (распорядителей) и получателей средств бюджета поселения;</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-получает от главного распорядителя средств бюджета поселения, главных администраторов источников финансирования дефицита бюджета поселения, главных администраторов доходов бюджета поселения материалы, необходимые для составления </w:t>
      </w:r>
      <w:hyperlink r:id="rId8" w:history="1">
        <w:r w:rsidRPr="004C562F">
          <w:rPr>
            <w:rFonts w:ascii="Times New Roman" w:eastAsia="Calibri" w:hAnsi="Times New Roman" w:cs="Times New Roman"/>
            <w:sz w:val="28"/>
            <w:szCs w:val="28"/>
            <w:u w:val="single"/>
          </w:rPr>
          <w:t>бюджетной отчетности</w:t>
        </w:r>
      </w:hyperlink>
      <w:r w:rsidRPr="004C562F">
        <w:rPr>
          <w:rFonts w:ascii="Times New Roman" w:eastAsia="Calibri" w:hAnsi="Times New Roman" w:cs="Times New Roman"/>
          <w:sz w:val="28"/>
          <w:szCs w:val="28"/>
        </w:rPr>
        <w:t xml:space="preserve"> об исполнении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-ведет Реестр получателей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-доводит до главного распорядителя (распорядителей) и получателей средств бюджета поселения </w:t>
      </w:r>
      <w:hyperlink r:id="rId9" w:history="1">
        <w:r w:rsidRPr="004C562F">
          <w:rPr>
            <w:rFonts w:ascii="Times New Roman" w:eastAsia="Calibri" w:hAnsi="Times New Roman" w:cs="Times New Roman"/>
            <w:sz w:val="28"/>
            <w:szCs w:val="28"/>
            <w:u w:val="single"/>
          </w:rPr>
          <w:t>бюджетные ассигнования</w:t>
        </w:r>
      </w:hyperlink>
      <w:r w:rsidRPr="004C562F">
        <w:rPr>
          <w:rFonts w:ascii="Times New Roman" w:eastAsia="Calibri" w:hAnsi="Times New Roman" w:cs="Times New Roman"/>
          <w:sz w:val="28"/>
          <w:szCs w:val="28"/>
        </w:rPr>
        <w:t xml:space="preserve">, </w:t>
      </w:r>
      <w:hyperlink r:id="rId10" w:history="1">
        <w:r w:rsidRPr="004C562F">
          <w:rPr>
            <w:rFonts w:ascii="Times New Roman" w:eastAsia="Calibri" w:hAnsi="Times New Roman" w:cs="Times New Roman"/>
            <w:sz w:val="28"/>
            <w:szCs w:val="28"/>
            <w:u w:val="single"/>
          </w:rPr>
          <w:t>лимиты бюджетных обязательств</w:t>
        </w:r>
      </w:hyperlink>
      <w:r w:rsidRPr="004C562F">
        <w:rPr>
          <w:rFonts w:ascii="Times New Roman" w:eastAsia="Calibri" w:hAnsi="Times New Roman" w:cs="Times New Roman"/>
          <w:sz w:val="28"/>
          <w:szCs w:val="28"/>
        </w:rPr>
        <w:t>, предельные объемы финансирования;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-доводит до главных администраторов (администраторов) источников финансирования дефицита бюджета поселения бюджетные ассигнования;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-устанавливает порядок и осуществляет санкционирование оплаты денежных обязательств получателей средств бюджета поселения и главных администраторов (администраторов) источников финансирования дефицита бюджета поселения, лицевые счета которых открыты в органах Федерального казначейства;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-осуществляет </w:t>
      </w:r>
      <w:hyperlink r:id="rId11" w:history="1">
        <w:r w:rsidRPr="004C562F">
          <w:rPr>
            <w:rFonts w:ascii="Times New Roman" w:eastAsia="Calibri" w:hAnsi="Times New Roman" w:cs="Times New Roman"/>
            <w:sz w:val="28"/>
            <w:szCs w:val="28"/>
            <w:u w:val="single"/>
          </w:rPr>
          <w:t>приостановление</w:t>
        </w:r>
      </w:hyperlink>
      <w:r w:rsidRPr="004C562F">
        <w:rPr>
          <w:rFonts w:ascii="Times New Roman" w:eastAsia="Calibri" w:hAnsi="Times New Roman" w:cs="Times New Roman"/>
          <w:sz w:val="28"/>
          <w:szCs w:val="28"/>
        </w:rPr>
        <w:t xml:space="preserve"> операций по лицевым счетам получателей средств бюджета поселения в случаях, предусмотренных законодательством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-ведет учет и осуществляет хранение исполнительных документов, предусматривающих обращение взыскания на средства бюджета поселения по денежным обязательствам получателей средств бюджета поселения, и иных документов, связанных с их исполнением в установленном им порядке;</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-ведет учет и осуществляет хранение исполнительных документов, выданных на основании судебных актов по искам к поселению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10.5. Бюджетные полномочия главного распорядителя,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Российской Федерации, иными актами законодательства Российской Федерации и нормативными правовыми актам, регулирующими бюджетные правоотношения.</w:t>
      </w:r>
    </w:p>
    <w:p w:rsidR="007348A4" w:rsidRPr="004C562F" w:rsidRDefault="007348A4" w:rsidP="007348A4">
      <w:pPr>
        <w:autoSpaceDE w:val="0"/>
        <w:autoSpaceDN w:val="0"/>
        <w:adjustRightInd w:val="0"/>
        <w:spacing w:after="0" w:line="240" w:lineRule="auto"/>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Глава 3. Доходы  бюджета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Статья 11. Доходы бюджета поселения</w:t>
      </w:r>
      <w:r w:rsidRPr="004C562F">
        <w:rPr>
          <w:rFonts w:ascii="Times New Roman" w:eastAsia="Times New Roman" w:hAnsi="Times New Roman" w:cs="Times New Roman"/>
          <w:sz w:val="28"/>
          <w:szCs w:val="28"/>
          <w:lang w:eastAsia="ru-RU"/>
        </w:rPr>
        <w:t xml:space="preserve">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11.1. Доходы бюджета поселения формируются в соответствии с бюджетным и налоговым законодательством Российской Федерации, законодательством области о налогах и сборах, решениями органов местного самоуправления на соответствующий финансовый год и включают в себя налоговые доходы, неналоговые доходы и безвозмездные поступления.</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Налоговые доходы бюджета поселения</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земельного налога – по нормативу 100 процентов;</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налога на имущество физических лиц – по нормативу 100 процентов.</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налога на доходы физических лиц –по нормативу 2 процентов; </w:t>
      </w:r>
    </w:p>
    <w:p w:rsidR="007348A4" w:rsidRPr="004C562F" w:rsidRDefault="007348A4" w:rsidP="007348A4">
      <w:pPr>
        <w:numPr>
          <w:ilvl w:val="0"/>
          <w:numId w:val="2"/>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единого сельскохозяйственного налога – по нормативу 30 процентов;</w:t>
      </w:r>
    </w:p>
    <w:p w:rsidR="007348A4" w:rsidRPr="004C562F" w:rsidRDefault="007348A4" w:rsidP="007348A4">
      <w:pPr>
        <w:numPr>
          <w:ilvl w:val="0"/>
          <w:numId w:val="2"/>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Алтайского края в соответствии со статьей 58 Бюджетного Кодекса.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в соответствии со статьей 63 Бюджетного Кодекса.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11.2. Неналоговые доходы поселения:</w:t>
      </w:r>
    </w:p>
    <w:p w:rsidR="007348A4" w:rsidRPr="004C562F" w:rsidRDefault="007348A4" w:rsidP="007348A4">
      <w:pPr>
        <w:numPr>
          <w:ilvl w:val="0"/>
          <w:numId w:val="4"/>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348A4" w:rsidRPr="004C562F" w:rsidRDefault="007348A4" w:rsidP="007348A4">
      <w:pPr>
        <w:numPr>
          <w:ilvl w:val="0"/>
          <w:numId w:val="4"/>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348A4" w:rsidRPr="004C562F" w:rsidRDefault="007348A4" w:rsidP="007348A4">
      <w:pPr>
        <w:numPr>
          <w:ilvl w:val="0"/>
          <w:numId w:val="4"/>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платных услуг, оказываемых муниципальными учреждениями;</w:t>
      </w:r>
    </w:p>
    <w:p w:rsidR="007348A4" w:rsidRPr="004C562F" w:rsidRDefault="007348A4" w:rsidP="007348A4">
      <w:pPr>
        <w:numPr>
          <w:ilvl w:val="0"/>
          <w:numId w:val="6"/>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7348A4" w:rsidRPr="004C562F" w:rsidRDefault="007348A4" w:rsidP="007348A4">
      <w:pPr>
        <w:numPr>
          <w:ilvl w:val="0"/>
          <w:numId w:val="6"/>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7348A4" w:rsidRPr="004C562F" w:rsidRDefault="007348A4" w:rsidP="007348A4">
      <w:pPr>
        <w:spacing w:after="0" w:line="240" w:lineRule="auto"/>
        <w:ind w:left="360" w:hanging="36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348A4" w:rsidRPr="004C562F" w:rsidRDefault="007348A4" w:rsidP="007348A4">
      <w:pPr>
        <w:numPr>
          <w:ilvl w:val="0"/>
          <w:numId w:val="8"/>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иные неналоговые доходы – по нормативу 100 процентов, если иное не предусмотрено  федеральным и областным законодательством.</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11.3. Безвозмездные поступления</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К безвозмездным поступлениям относятся: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дотации, субвенции и субсидии из других бюджетов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 иные межбюджетные трансферты из других бюджетов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безвозмездные поступления от физических и юридических лиц, международных организаций, в том числе добровольные пожертвования.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11.4. Налоговые и неналоговые доходы, зачисляемые в бюджет поселения в соответствии с бюджетным законодательством, а также доходы, полученные в виде безвозмездных поступлений, за исключением субвенций, относятся к собственным доходам бюджета поселения.</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color w:val="000000"/>
          <w:sz w:val="28"/>
          <w:szCs w:val="28"/>
          <w:lang w:eastAsia="ru-RU"/>
        </w:rPr>
        <w:t>11.5. Нормативно-правовыми актами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11.6. Нормативно-правовые акты о внесении изменений в нормативно-правовую базу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в Собрание депутатов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  в сроки, установленные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color w:val="000000"/>
          <w:sz w:val="28"/>
          <w:szCs w:val="28"/>
          <w:lang w:eastAsia="ru-RU"/>
        </w:rPr>
        <w:t>11.7. 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7348A4" w:rsidRPr="004C562F" w:rsidRDefault="007348A4" w:rsidP="007348A4">
      <w:pPr>
        <w:spacing w:after="0" w:line="240" w:lineRule="auto"/>
        <w:jc w:val="both"/>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sz w:val="28"/>
          <w:szCs w:val="28"/>
        </w:rPr>
      </w:pPr>
      <w:r w:rsidRPr="004C562F">
        <w:rPr>
          <w:rFonts w:ascii="Times New Roman" w:eastAsia="Calibri" w:hAnsi="Times New Roman" w:cs="Times New Roman"/>
          <w:b/>
          <w:bCs/>
          <w:sz w:val="28"/>
          <w:szCs w:val="28"/>
        </w:rPr>
        <w:t>Статья 12.</w:t>
      </w:r>
      <w:r w:rsidRPr="004C562F">
        <w:rPr>
          <w:rFonts w:ascii="Times New Roman" w:eastAsia="Calibri" w:hAnsi="Times New Roman" w:cs="Times New Roman"/>
          <w:sz w:val="28"/>
          <w:szCs w:val="28"/>
        </w:rPr>
        <w:t xml:space="preserve"> </w:t>
      </w:r>
      <w:r w:rsidRPr="004C562F">
        <w:rPr>
          <w:rFonts w:ascii="Times New Roman" w:eastAsia="Calibri" w:hAnsi="Times New Roman" w:cs="Times New Roman"/>
          <w:b/>
          <w:sz w:val="28"/>
          <w:szCs w:val="28"/>
        </w:rPr>
        <w:t>Списание безнадежной к взысканию задолженности по денежным обязательствам перед бюджетом  поселения</w:t>
      </w: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12.1. Задолженность, числящаяся за отдельными плательщиками неналоговых доходов, подлежащих уплате в бюджет  поселения, а также </w:t>
      </w:r>
      <w:r w:rsidRPr="004C562F">
        <w:rPr>
          <w:rFonts w:ascii="Times New Roman" w:eastAsia="Calibri" w:hAnsi="Times New Roman" w:cs="Times New Roman"/>
          <w:sz w:val="28"/>
          <w:szCs w:val="28"/>
        </w:rPr>
        <w:lastRenderedPageBreak/>
        <w:t xml:space="preserve">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налоговым законодательством и подлежит списанию в порядке и случаях, установленных Администрацией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Глава 4. Расходы бюджета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Статья 13. Общие положения о расходах бюджета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13.1. Формирование расходов бюджета  поселения  осуществляется в соответствии с расходными обязательствами, обусловленными установленным </w:t>
      </w:r>
      <w:hyperlink r:id="rId12" w:anchor="sub_1" w:history="1">
        <w:r w:rsidRPr="004C562F">
          <w:rPr>
            <w:rFonts w:ascii="Times New Roman" w:eastAsia="Calibri" w:hAnsi="Times New Roman" w:cs="Times New Roman"/>
            <w:bCs/>
            <w:color w:val="000000"/>
            <w:sz w:val="28"/>
            <w:szCs w:val="28"/>
            <w:u w:val="single"/>
          </w:rPr>
          <w:t>законодательством</w:t>
        </w:r>
      </w:hyperlink>
      <w:r w:rsidRPr="004C562F">
        <w:rPr>
          <w:rFonts w:ascii="Times New Roman" w:eastAsia="Calibri" w:hAnsi="Times New Roman" w:cs="Times New Roman"/>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субъектов</w:t>
      </w:r>
      <w:r w:rsidRPr="004C562F">
        <w:rPr>
          <w:rFonts w:ascii="Times New Roman" w:eastAsia="Calibri" w:hAnsi="Times New Roman" w:cs="Times New Roman"/>
          <w:color w:val="FF0000"/>
          <w:sz w:val="28"/>
          <w:szCs w:val="28"/>
        </w:rPr>
        <w:t xml:space="preserve"> </w:t>
      </w:r>
      <w:r w:rsidRPr="004C562F">
        <w:rPr>
          <w:rFonts w:ascii="Times New Roman" w:eastAsia="Calibri" w:hAnsi="Times New Roman" w:cs="Times New Roman"/>
          <w:sz w:val="28"/>
          <w:szCs w:val="28"/>
        </w:rPr>
        <w:t>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13.2. Бюджетные ассигнования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К бюджетным ассигнованиям относятся ассигнования на: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социальное обеспечение населения;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3) предоставление бюджетных инвестиций юридическим лицам, не являющимся муниципальными учреждениями;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4)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5) предоставление межбюджетных трансфертов;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6) предоставление платежей, взносов, безвозмездных перечислений субъектам международного права;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7) обслуживание муниципального  долга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8)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  либо должностных лиц этих органов.</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13.3. Бюджетные ассигнования на оказание муниципальных  услуг </w:t>
      </w:r>
      <w:r w:rsidRPr="004C562F">
        <w:rPr>
          <w:rFonts w:ascii="Times New Roman" w:eastAsia="Times New Roman" w:hAnsi="Times New Roman" w:cs="Times New Roman"/>
          <w:color w:val="000000"/>
          <w:sz w:val="28"/>
          <w:szCs w:val="28"/>
          <w:lang w:eastAsia="ru-RU"/>
        </w:rPr>
        <w:t>(выполнение работ)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К бюджетным ассигнованиям на оказание муниципальных услуг </w:t>
      </w:r>
      <w:r w:rsidRPr="004C562F">
        <w:rPr>
          <w:rFonts w:ascii="Times New Roman" w:eastAsia="Times New Roman" w:hAnsi="Times New Roman" w:cs="Times New Roman"/>
          <w:color w:val="000000"/>
          <w:sz w:val="28"/>
          <w:szCs w:val="28"/>
          <w:lang w:eastAsia="ru-RU"/>
        </w:rPr>
        <w:t>(выполнение работ</w:t>
      </w:r>
      <w:r w:rsidRPr="004C562F">
        <w:rPr>
          <w:rFonts w:ascii="Times New Roman" w:eastAsia="Times New Roman" w:hAnsi="Times New Roman" w:cs="Times New Roman"/>
          <w:b/>
          <w:color w:val="000000"/>
          <w:sz w:val="28"/>
          <w:szCs w:val="28"/>
          <w:lang w:eastAsia="ru-RU"/>
        </w:rPr>
        <w:t xml:space="preserve">) </w:t>
      </w:r>
      <w:r w:rsidRPr="004C562F">
        <w:rPr>
          <w:rFonts w:ascii="Times New Roman" w:eastAsia="Times New Roman" w:hAnsi="Times New Roman" w:cs="Times New Roman"/>
          <w:sz w:val="28"/>
          <w:szCs w:val="28"/>
          <w:lang w:eastAsia="ru-RU"/>
        </w:rPr>
        <w:t>относятся ассигнования на: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sz w:val="28"/>
          <w:szCs w:val="28"/>
          <w:lang w:eastAsia="ru-RU"/>
        </w:rPr>
        <w:t>1) обеспечение выполнения функций бюджетных учреждений, в том числе по оказанию муниципальных услуг (выполнению работ) физическим и (или)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2) предоставление субсидий бюджетным и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4) 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а) оказания муниципальных услуг физическим 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 осуществления бюджетных инвестиций в объекты муниципальной собственности поселения (за исключением муниципальных унитарных предприятий).</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13.4. Муниципальное задание</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Муниципальное задание должно содержать:</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показатели, характеризующие качество и (или) объем (содержание) оказываемых муниципальных услуг (выполняемых работ);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 порядок контроля за исполнением муниципального задания, в том числе условия и порядок его досрочного прекращения;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требования к отчетности об исполнении муниципального задания.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Муниципальное задание на оказание муниципальных услуг физическим и юридическим лицам также должно содержать:</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определение категорий физических и (или) юридических лиц, являющихся потребителями соответствующих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 порядок оказания соответствующих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 </w:t>
      </w: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Показатели муниципального задания используются при составлении бюджетов для планирования бюджетных ассигнований на оказание муниципальных услуг (выполнение работ), составление бюджетной сметы бюджетного учреждения, а также для определения объема субсидий на выполнение муниципального задания бюджетным или автономным учреждением.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 xml:space="preserve">  4.Финансовое обеспечение выполнения муниципальных заданий осуществляется за счет средств </w:t>
      </w:r>
      <w:r w:rsidRPr="004C562F">
        <w:rPr>
          <w:rFonts w:ascii="Times New Roman" w:eastAsia="Times New Roman" w:hAnsi="Times New Roman" w:cs="Times New Roman"/>
          <w:color w:val="000000"/>
          <w:sz w:val="28"/>
          <w:szCs w:val="28"/>
          <w:lang w:eastAsia="ru-RU"/>
        </w:rPr>
        <w:t>бюджета поселения</w:t>
      </w:r>
      <w:r w:rsidRPr="004C562F">
        <w:rPr>
          <w:rFonts w:ascii="Times New Roman" w:eastAsia="Times New Roman" w:hAnsi="Times New Roman" w:cs="Times New Roman"/>
          <w:sz w:val="28"/>
          <w:szCs w:val="28"/>
          <w:lang w:eastAsia="ru-RU"/>
        </w:rPr>
        <w:t xml:space="preserve"> в порядке, установленном Администрацией сельсовета.</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13.5. Обеспечение выполнения функций бюджетных учреждений</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В соответствии с Бюджетным кодексом обеспечение выполнения функций казенных учреждений включает: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и муниципальных служащих,  иных категорий работников, командировочные и иные выплаты в соответствии с трудовыми договорами (служебными контрактами) и законодательством Российской Федерации, законодательством края, нормативно-правовыми актами Администрации сельсовета;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закупки товаров, работ, услуг для обеспечения государственных (муниципальных)  нужд;</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3) уплату налогов, сборов и иных обязательных платежей в бюджетную систему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4) возмещение вреда, причиненного казенным учреждением при осуществлении его деятельности.</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13.6. Размещение заказов на поставки товаров, выполнение работ, оказание услуг для муниципальных нужд</w:t>
      </w:r>
    </w:p>
    <w:p w:rsidR="007348A4" w:rsidRPr="004C562F" w:rsidRDefault="007348A4" w:rsidP="007348A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 Закупки товаров, работ, услуг для обеспечения государственных (муниципальных) нужд осуществляются в соответствии с </w:t>
      </w:r>
      <w:hyperlink r:id="rId13" w:history="1">
        <w:r w:rsidRPr="004C562F">
          <w:rPr>
            <w:rFonts w:ascii="Times New Roman" w:eastAsia="Calibri" w:hAnsi="Times New Roman" w:cs="Times New Roman"/>
            <w:sz w:val="28"/>
            <w:szCs w:val="28"/>
            <w:u w:val="single"/>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7348A4" w:rsidRPr="004C562F" w:rsidRDefault="007348A4" w:rsidP="007348A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C562F">
        <w:rPr>
          <w:rFonts w:ascii="Times New Roman" w:eastAsia="Calibri" w:hAnsi="Times New Roman" w:cs="Times New Roman"/>
          <w:sz w:val="28"/>
          <w:szCs w:val="28"/>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4" w:history="1">
        <w:r w:rsidRPr="004C562F">
          <w:rPr>
            <w:rFonts w:ascii="Times New Roman" w:eastAsia="Calibri" w:hAnsi="Times New Roman" w:cs="Times New Roman"/>
            <w:sz w:val="28"/>
            <w:szCs w:val="28"/>
            <w:u w:val="single"/>
          </w:rPr>
          <w:t>законодательством</w:t>
        </w:r>
      </w:hyperlink>
      <w:r w:rsidRPr="004C562F">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5" w:history="1">
        <w:r w:rsidRPr="004C562F">
          <w:rPr>
            <w:rFonts w:ascii="Times New Roman" w:eastAsia="Calibri" w:hAnsi="Times New Roman" w:cs="Times New Roman"/>
            <w:sz w:val="28"/>
            <w:szCs w:val="28"/>
            <w:u w:val="single"/>
          </w:rPr>
          <w:t>пунктом 3</w:t>
        </w:r>
      </w:hyperlink>
      <w:r w:rsidRPr="004C562F">
        <w:rPr>
          <w:rFonts w:ascii="Times New Roman" w:eastAsia="Calibri" w:hAnsi="Times New Roman" w:cs="Times New Roman"/>
          <w:sz w:val="28"/>
          <w:szCs w:val="28"/>
        </w:rPr>
        <w:t xml:space="preserve"> настоящей статьи.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3. В случае, если выполнение работ, оказание услуг, длительность производственного цикла выполнения, оказания которых составляет более трех лет,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 принимаемыми в порядке, определяемом Правительством Российской Федерации.</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13.7. Реестры закупок</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Получатели бюджетных средств обязаны вести реестры закупок, осуществленных без заключения муниципальных  контрактов.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Реестры закупок, осуществленных без заключения муниципальных контрактов, должны содержать следующие сведения: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lastRenderedPageBreak/>
        <w:t>1) краткое наименование закупаемых товаров, работ и услуг, наименование и местонахождение поставщиков, подрядчиков и исполнителей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цена и дата закупки.</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13.8. Резервный фонд </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В расходной части бюджета поселения предусматривается создание резервного фонда.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3. Порядок использования бюджетных ассигнований резервного фонда устанавливается постановлением Администрации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Calibri" w:hAnsi="Times New Roman" w:cs="Times New Roman"/>
          <w:color w:val="000000"/>
          <w:sz w:val="28"/>
          <w:szCs w:val="28"/>
        </w:rPr>
        <w:t>4. Средства резервного фонда по распоряжению  главы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4C562F">
        <w:rPr>
          <w:rFonts w:ascii="Times New Roman" w:eastAsia="Times New Roman" w:hAnsi="Times New Roman" w:cs="Times New Roman"/>
          <w:sz w:val="28"/>
          <w:szCs w:val="28"/>
          <w:lang w:eastAsia="ru-RU"/>
        </w:rPr>
        <w:t xml:space="preserve"> а также на иные мероприятия, предусмотренные порядком, указанным в </w:t>
      </w:r>
      <w:hyperlink r:id="rId16" w:history="1">
        <w:r w:rsidRPr="004C562F">
          <w:rPr>
            <w:rFonts w:ascii="Times New Roman" w:eastAsia="Calibri" w:hAnsi="Times New Roman" w:cs="Times New Roman"/>
            <w:sz w:val="28"/>
            <w:szCs w:val="28"/>
            <w:u w:val="single"/>
          </w:rPr>
          <w:t>пункте 6</w:t>
        </w:r>
      </w:hyperlink>
      <w:r w:rsidRPr="004C562F">
        <w:rPr>
          <w:rFonts w:ascii="Times New Roman" w:eastAsia="Times New Roman" w:hAnsi="Times New Roman" w:cs="Times New Roman"/>
          <w:sz w:val="28"/>
          <w:szCs w:val="28"/>
          <w:lang w:eastAsia="ru-RU"/>
        </w:rPr>
        <w:t xml:space="preserve"> статьи 81 Бюджетного кодекса.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5. Отчет об использовании бюджетных ассигнований резервного фонда прилагается к годовому отчету об исполнении бюджета поселения.</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13.9. Осуществление расходов, не предусмотренных бюджетом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 порядок передачи финансовых ресурсов на новые виды расходных обязательств в бюджет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 xml:space="preserve">13.10. Расходные обязательства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3" w:name="sub_861"/>
      <w:r w:rsidRPr="004C562F">
        <w:rPr>
          <w:rFonts w:ascii="Times New Roman" w:eastAsia="Calibri" w:hAnsi="Times New Roman" w:cs="Times New Roman"/>
          <w:sz w:val="28"/>
          <w:szCs w:val="28"/>
        </w:rPr>
        <w:t xml:space="preserve">1. </w:t>
      </w:r>
      <w:hyperlink r:id="rId17" w:anchor="sub_623" w:history="1">
        <w:r w:rsidRPr="004C562F">
          <w:rPr>
            <w:rFonts w:ascii="Times New Roman" w:eastAsia="Calibri" w:hAnsi="Times New Roman" w:cs="Times New Roman"/>
            <w:bCs/>
            <w:color w:val="000000"/>
            <w:sz w:val="28"/>
            <w:szCs w:val="28"/>
            <w:u w:val="single"/>
          </w:rPr>
          <w:t>Расходные обязательства</w:t>
        </w:r>
      </w:hyperlink>
      <w:r w:rsidRPr="004C562F">
        <w:rPr>
          <w:rFonts w:ascii="Times New Roman" w:eastAsia="Calibri" w:hAnsi="Times New Roman" w:cs="Times New Roman"/>
          <w:sz w:val="28"/>
          <w:szCs w:val="28"/>
        </w:rPr>
        <w:t xml:space="preserve"> поселения возникают в результате:</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4" w:name="sub_8612"/>
      <w:bookmarkEnd w:id="3"/>
      <w:r w:rsidRPr="004C562F">
        <w:rPr>
          <w:rFonts w:ascii="Times New Roman" w:eastAsia="Calibri" w:hAnsi="Times New Roman" w:cs="Times New Roman"/>
          <w:sz w:val="28"/>
          <w:szCs w:val="28"/>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5" w:name="sub_8613"/>
      <w:bookmarkEnd w:id="4"/>
      <w:r w:rsidRPr="004C562F">
        <w:rPr>
          <w:rFonts w:ascii="Times New Roman" w:eastAsia="Calibri" w:hAnsi="Times New Roman" w:cs="Times New Roman"/>
          <w:sz w:val="28"/>
          <w:szCs w:val="28"/>
        </w:rPr>
        <w:lastRenderedPageBreak/>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6" w:name="sub_8614"/>
      <w:bookmarkEnd w:id="5"/>
      <w:r w:rsidRPr="004C562F">
        <w:rPr>
          <w:rFonts w:ascii="Times New Roman" w:eastAsia="Calibri" w:hAnsi="Times New Roman" w:cs="Times New Roman"/>
          <w:sz w:val="28"/>
          <w:szCs w:val="28"/>
        </w:rPr>
        <w:t>3) заключения от имени муниципального образования договоров (соглашений) муниципальными учреждениями.</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7" w:name="sub_862"/>
      <w:bookmarkEnd w:id="6"/>
      <w:r w:rsidRPr="004C562F">
        <w:rPr>
          <w:rFonts w:ascii="Times New Roman" w:eastAsia="Calibri" w:hAnsi="Times New Roman" w:cs="Times New Roman"/>
          <w:sz w:val="28"/>
          <w:szCs w:val="28"/>
        </w:rPr>
        <w:t xml:space="preserve">2. Расходные обязательства поселения, указанные в подпунктах 1 и 3 пункта 1 настоящей статьи, устанавливаются Администрацией сельсовета самостоятельно и исполняются за счет собственных доходов и источников финансирования </w:t>
      </w:r>
      <w:hyperlink r:id="rId18" w:anchor="sub_607" w:history="1">
        <w:r w:rsidRPr="004C562F">
          <w:rPr>
            <w:rFonts w:ascii="Times New Roman" w:eastAsia="Calibri" w:hAnsi="Times New Roman" w:cs="Times New Roman"/>
            <w:bCs/>
            <w:color w:val="000000"/>
            <w:sz w:val="28"/>
            <w:szCs w:val="28"/>
            <w:u w:val="single"/>
          </w:rPr>
          <w:t>дефицита</w:t>
        </w:r>
      </w:hyperlink>
      <w:r w:rsidRPr="004C562F">
        <w:rPr>
          <w:rFonts w:ascii="Times New Roman" w:eastAsia="Calibri" w:hAnsi="Times New Roman" w:cs="Times New Roman"/>
          <w:sz w:val="28"/>
          <w:szCs w:val="28"/>
        </w:rPr>
        <w:t xml:space="preserve"> бюджета.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8" w:name="sub_863"/>
      <w:bookmarkEnd w:id="7"/>
      <w:r w:rsidRPr="004C562F">
        <w:rPr>
          <w:rFonts w:ascii="Times New Roman" w:eastAsia="Calibri" w:hAnsi="Times New Roman" w:cs="Times New Roman"/>
          <w:sz w:val="28"/>
          <w:szCs w:val="28"/>
        </w:rPr>
        <w:t xml:space="preserve">3. Расходные обязательства поселения, указанные в подпункте 2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9" w:anchor="sub_140" w:history="1">
        <w:r w:rsidRPr="004C562F">
          <w:rPr>
            <w:rFonts w:ascii="Times New Roman" w:eastAsia="Calibri" w:hAnsi="Times New Roman" w:cs="Times New Roman"/>
            <w:bCs/>
            <w:color w:val="000000"/>
            <w:sz w:val="28"/>
            <w:szCs w:val="28"/>
            <w:u w:val="single"/>
          </w:rPr>
          <w:t>статьей 140</w:t>
        </w:r>
      </w:hyperlink>
      <w:r w:rsidRPr="004C562F">
        <w:rPr>
          <w:rFonts w:ascii="Times New Roman" w:eastAsia="Calibri" w:hAnsi="Times New Roman" w:cs="Times New Roman"/>
          <w:sz w:val="28"/>
          <w:szCs w:val="28"/>
        </w:rPr>
        <w:t xml:space="preserve"> Бюджетного Кодекса.</w:t>
      </w:r>
    </w:p>
    <w:bookmarkEnd w:id="8"/>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9" w:name="sub_864"/>
      <w:r w:rsidRPr="004C562F">
        <w:rPr>
          <w:rFonts w:ascii="Times New Roman" w:eastAsia="Calibri" w:hAnsi="Times New Roman" w:cs="Times New Roman"/>
          <w:sz w:val="28"/>
          <w:szCs w:val="28"/>
        </w:rPr>
        <w:t>4. Органы местного самоуправления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10" w:name="sub_865"/>
      <w:bookmarkEnd w:id="9"/>
      <w:r w:rsidRPr="004C562F">
        <w:rPr>
          <w:rFonts w:ascii="Times New Roman" w:eastAsia="Calibri" w:hAnsi="Times New Roman" w:cs="Times New Roman"/>
          <w:sz w:val="28"/>
          <w:szCs w:val="28"/>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11" w:name="sub_8652"/>
      <w:bookmarkEnd w:id="10"/>
      <w:r w:rsidRPr="004C562F">
        <w:rPr>
          <w:rFonts w:ascii="Times New Roman" w:eastAsia="Calibri"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20" w:anchor="sub_626" w:history="1">
        <w:r w:rsidRPr="004C562F">
          <w:rPr>
            <w:rFonts w:ascii="Times New Roman" w:eastAsia="Calibri" w:hAnsi="Times New Roman" w:cs="Times New Roman"/>
            <w:bCs/>
            <w:color w:val="000000"/>
            <w:sz w:val="28"/>
            <w:szCs w:val="28"/>
            <w:u w:val="single"/>
          </w:rPr>
          <w:t>межбюджетных трансфертов</w:t>
        </w:r>
      </w:hyperlink>
      <w:r w:rsidRPr="004C562F">
        <w:rPr>
          <w:rFonts w:ascii="Times New Roman" w:eastAsia="Calibri" w:hAnsi="Times New Roman" w:cs="Times New Roman"/>
          <w:sz w:val="28"/>
          <w:szCs w:val="28"/>
        </w:rPr>
        <w:t>).</w:t>
      </w:r>
      <w:bookmarkEnd w:id="11"/>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13.11. Реестр расходных обязательств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 Под реестром расходных обязательств поселения понимается используемый при составлении проекта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w:t>
      </w:r>
      <w:r w:rsidRPr="004C562F">
        <w:rPr>
          <w:rFonts w:ascii="Times New Roman" w:eastAsia="Times New Roman" w:hAnsi="Times New Roman" w:cs="Times New Roman"/>
          <w:color w:val="000000"/>
          <w:sz w:val="28"/>
          <w:szCs w:val="28"/>
          <w:lang w:eastAsia="ru-RU"/>
        </w:rPr>
        <w:lastRenderedPageBreak/>
        <w:t>нормативных правовых актов с оценкой объемов бюджетных ассигнований, необходимых для исполнения включенных в реестр обязательств.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2. Реестр расходных обязательств поселения ведется в порядке, установленном Администрацией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w:t>
      </w:r>
    </w:p>
    <w:p w:rsidR="007348A4" w:rsidRPr="004C562F" w:rsidRDefault="007348A4" w:rsidP="007348A4">
      <w:pPr>
        <w:autoSpaceDE w:val="0"/>
        <w:autoSpaceDN w:val="0"/>
        <w:adjustRightInd w:val="0"/>
        <w:spacing w:after="0" w:line="240" w:lineRule="auto"/>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14. Бюджетные инвестиции в объекты капитального строительства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14.1. Бюджетные ассигнования на осуществление бюджетных инвестиций в объекты капитального строительства, включенные в муниципальную адресную инвестиционную программу, отражаются в решении о бюджете  поселения  и сводной бюджетной росписи суммарно в соответствии с бюджетной классификацией Российской Федерации.</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14.2. Бюджетные ассигнования на осуществление бюджетных инвестиций в объекты капитального строительства, </w:t>
      </w:r>
      <w:proofErr w:type="spellStart"/>
      <w:r w:rsidRPr="004C562F">
        <w:rPr>
          <w:rFonts w:ascii="Times New Roman" w:eastAsia="Times New Roman" w:hAnsi="Times New Roman" w:cs="Times New Roman"/>
          <w:sz w:val="28"/>
          <w:szCs w:val="28"/>
          <w:lang w:eastAsia="ru-RU"/>
        </w:rPr>
        <w:t>софинансирование</w:t>
      </w:r>
      <w:proofErr w:type="spellEnd"/>
      <w:r w:rsidRPr="004C562F">
        <w:rPr>
          <w:rFonts w:ascii="Times New Roman" w:eastAsia="Times New Roman" w:hAnsi="Times New Roman" w:cs="Times New Roman"/>
          <w:sz w:val="28"/>
          <w:szCs w:val="28"/>
          <w:lang w:eastAsia="ru-RU"/>
        </w:rPr>
        <w:t xml:space="preserve"> которых осуществляется за счет межбюджетных субсидий, утверждаются решением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о бюджете в составе ведомственной структуры расходов по каждому инвестиционному проекту.</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Cs/>
          <w:sz w:val="28"/>
          <w:szCs w:val="28"/>
        </w:rPr>
      </w:pPr>
      <w:r w:rsidRPr="004C562F">
        <w:rPr>
          <w:rFonts w:ascii="Times New Roman" w:eastAsia="Times New Roman" w:hAnsi="Times New Roman" w:cs="Times New Roman"/>
          <w:b/>
          <w:bCs/>
          <w:sz w:val="28"/>
          <w:szCs w:val="28"/>
        </w:rPr>
        <w:t>Статья 15</w:t>
      </w:r>
      <w:r w:rsidRPr="004C562F">
        <w:rPr>
          <w:rFonts w:ascii="Times New Roman" w:eastAsia="Times New Roman" w:hAnsi="Times New Roman" w:cs="Times New Roman"/>
          <w:bCs/>
          <w:sz w:val="28"/>
          <w:szCs w:val="28"/>
        </w:rPr>
        <w:t>.</w:t>
      </w:r>
      <w:r w:rsidRPr="004C562F">
        <w:rPr>
          <w:rFonts w:ascii="Times New Roman" w:eastAsia="Times New Roman" w:hAnsi="Times New Roman" w:cs="Times New Roman"/>
          <w:b/>
          <w:bCs/>
          <w:sz w:val="28"/>
          <w:szCs w:val="28"/>
        </w:rPr>
        <w:t>Муниципальная адресная инвестиционная программа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Cs/>
          <w:sz w:val="28"/>
          <w:szCs w:val="28"/>
        </w:rPr>
      </w:pPr>
    </w:p>
    <w:p w:rsidR="007348A4" w:rsidRPr="004C562F" w:rsidRDefault="007348A4" w:rsidP="007348A4">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4C562F">
        <w:rPr>
          <w:rFonts w:ascii="Times New Roman" w:eastAsia="Times New Roman" w:hAnsi="Times New Roman" w:cs="Times New Roman"/>
          <w:bCs/>
          <w:sz w:val="28"/>
          <w:szCs w:val="28"/>
        </w:rPr>
        <w:t>15.1. Бюджетные инвестиции в объекты капитального строительства за счет средств бюджета</w:t>
      </w:r>
      <w:r w:rsidRPr="004C562F">
        <w:rPr>
          <w:rFonts w:ascii="Times New Roman" w:eastAsia="Times New Roman" w:hAnsi="Times New Roman" w:cs="Times New Roman"/>
          <w:sz w:val="28"/>
          <w:szCs w:val="28"/>
        </w:rPr>
        <w:t xml:space="preserve"> поселения  </w:t>
      </w:r>
      <w:r w:rsidRPr="004C562F">
        <w:rPr>
          <w:rFonts w:ascii="Times New Roman" w:eastAsia="Times New Roman" w:hAnsi="Times New Roman" w:cs="Times New Roman"/>
          <w:bCs/>
          <w:sz w:val="28"/>
          <w:szCs w:val="28"/>
        </w:rPr>
        <w:t>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Краснопартизанского сельсовета.</w:t>
      </w:r>
    </w:p>
    <w:p w:rsidR="007348A4" w:rsidRPr="004C562F" w:rsidRDefault="007348A4" w:rsidP="007348A4">
      <w:pPr>
        <w:spacing w:after="0" w:line="240" w:lineRule="auto"/>
        <w:jc w:val="both"/>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sz w:val="28"/>
          <w:szCs w:val="28"/>
        </w:rPr>
      </w:pPr>
      <w:r w:rsidRPr="004C562F">
        <w:rPr>
          <w:rFonts w:ascii="Times New Roman" w:eastAsia="Calibri" w:hAnsi="Times New Roman" w:cs="Times New Roman"/>
          <w:b/>
          <w:bCs/>
          <w:sz w:val="28"/>
          <w:szCs w:val="28"/>
        </w:rPr>
        <w:t>Статья 16</w:t>
      </w:r>
      <w:r w:rsidRPr="004C562F">
        <w:rPr>
          <w:rFonts w:ascii="Times New Roman" w:eastAsia="Calibri" w:hAnsi="Times New Roman" w:cs="Times New Roman"/>
          <w:bCs/>
          <w:sz w:val="28"/>
          <w:szCs w:val="28"/>
        </w:rPr>
        <w:t xml:space="preserve">. </w:t>
      </w:r>
      <w:r w:rsidRPr="004C562F">
        <w:rPr>
          <w:rFonts w:ascii="Times New Roman" w:eastAsia="Calibri" w:hAnsi="Times New Roman" w:cs="Times New Roman"/>
          <w:b/>
          <w:bCs/>
          <w:sz w:val="28"/>
          <w:szCs w:val="28"/>
        </w:rPr>
        <w:t>Использование остатков средств бюджета</w:t>
      </w:r>
      <w:r w:rsidRPr="004C562F">
        <w:rPr>
          <w:rFonts w:ascii="Times New Roman" w:eastAsia="Calibri" w:hAnsi="Times New Roman" w:cs="Times New Roman"/>
          <w:b/>
          <w:sz w:val="28"/>
          <w:szCs w:val="28"/>
        </w:rPr>
        <w:t xml:space="preserve">  поселения  </w:t>
      </w:r>
    </w:p>
    <w:p w:rsidR="007348A4" w:rsidRPr="004C562F" w:rsidRDefault="007348A4" w:rsidP="007348A4">
      <w:pPr>
        <w:spacing w:after="0" w:line="240" w:lineRule="auto"/>
        <w:ind w:firstLine="900"/>
        <w:jc w:val="both"/>
        <w:rPr>
          <w:rFonts w:ascii="Times New Roman" w:eastAsia="Calibri" w:hAnsi="Times New Roman" w:cs="Times New Roman"/>
          <w:b/>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16.1. Остатки средств бюджета поселения, сложившиеся на начало текущего финансового года, в полном объеме могут направляться в текущем финансовом году на покрытие </w:t>
      </w:r>
      <w:hyperlink r:id="rId21" w:history="1">
        <w:r w:rsidRPr="004C562F">
          <w:rPr>
            <w:rFonts w:ascii="Times New Roman" w:eastAsia="Calibri" w:hAnsi="Times New Roman" w:cs="Times New Roman"/>
            <w:sz w:val="28"/>
            <w:szCs w:val="28"/>
            <w:u w:val="single"/>
          </w:rPr>
          <w:t>временных кассовых разрывов</w:t>
        </w:r>
      </w:hyperlink>
      <w:r w:rsidRPr="004C562F">
        <w:rPr>
          <w:rFonts w:ascii="Times New Roman" w:eastAsia="Calibri" w:hAnsi="Times New Roman" w:cs="Times New Roman"/>
          <w:sz w:val="28"/>
          <w:szCs w:val="28"/>
        </w:rPr>
        <w:t xml:space="preserve">, возникающих в ходе исполнения бюджета поселения, если иное не предусмотрено бюджетным </w:t>
      </w:r>
      <w:hyperlink r:id="rId22" w:history="1">
        <w:r w:rsidRPr="004C562F">
          <w:rPr>
            <w:rFonts w:ascii="Times New Roman" w:eastAsia="Calibri" w:hAnsi="Times New Roman" w:cs="Times New Roman"/>
            <w:sz w:val="28"/>
            <w:szCs w:val="28"/>
            <w:u w:val="single"/>
          </w:rPr>
          <w:t>законодательством</w:t>
        </w:r>
      </w:hyperlink>
      <w:r w:rsidRPr="004C562F">
        <w:rPr>
          <w:rFonts w:ascii="Times New Roman" w:eastAsia="Calibri" w:hAnsi="Times New Roman" w:cs="Times New Roman"/>
          <w:sz w:val="28"/>
          <w:szCs w:val="28"/>
        </w:rPr>
        <w:t xml:space="preserve">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Глава 5. Порядок рассмотрения проекта бюджета поселения на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очередной финансовый год Собранием депутатов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17.Основы составления проекта бюджета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17.1. Проект бюджета поселения, составляется и утверждается сроком на один год (на очередной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17.2. Составление проекта бюджета поселения осуществляется на основании прогноза социально-экономического развития поселения.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Прогноз социально-экономического развития поселения разрабатывается  на очередной финансовый год. Прогноз социально-экономического развития поселения обсуждается Администрацией сельсовета одновременно с принятием решения о внесении проекта бюджета в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17.3. Решением Собрания депутатов </w:t>
      </w:r>
      <w:r w:rsidRPr="004C562F">
        <w:rPr>
          <w:rFonts w:ascii="Times New Roman" w:eastAsia="Calibri" w:hAnsi="Times New Roman" w:cs="Times New Roman"/>
          <w:bCs/>
          <w:sz w:val="28"/>
          <w:szCs w:val="28"/>
        </w:rPr>
        <w:t xml:space="preserve">Краснопартизанского </w:t>
      </w:r>
      <w:r w:rsidRPr="004C562F">
        <w:rPr>
          <w:rFonts w:ascii="Times New Roman" w:eastAsia="Calibri" w:hAnsi="Times New Roman" w:cs="Times New Roman"/>
          <w:bCs/>
          <w:color w:val="000000"/>
          <w:sz w:val="28"/>
          <w:szCs w:val="28"/>
        </w:rPr>
        <w:t>о</w:t>
      </w:r>
      <w:r w:rsidRPr="004C562F">
        <w:rPr>
          <w:rFonts w:ascii="Times New Roman" w:eastAsia="Calibri" w:hAnsi="Times New Roman" w:cs="Times New Roman"/>
          <w:sz w:val="28"/>
          <w:szCs w:val="28"/>
        </w:rPr>
        <w:t xml:space="preserve"> сельсовета  о бюджете поселения  утверждаются: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-перечень и коды главных администраторов доходов бюджета  поселения;</w:t>
      </w:r>
    </w:p>
    <w:p w:rsidR="007348A4" w:rsidRPr="004C562F" w:rsidRDefault="007348A4" w:rsidP="007348A4">
      <w:pPr>
        <w:autoSpaceDN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-перечень и коды главных администраторов источников финансирования дефицита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-перечень и коды главных распорядителей средств бюджета  поселения, перечень разделов, подразделов, целевых статей, групп (подгрупп) видов расходов бюджета в составе ведомственной структуры расходов бюджета;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-распределение бюджетных ассигнований по разделам и  подразделам, классификации расходов бюджетов;</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-распределение бюджетных ассигнований по разделам, подразделам, целевым статьям, группам (подгруппам) видов расходов классификации расходов бюджетов;</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-ведомственная структура расходов бюджета поселения  на очередной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-источники финансирования дефицита бюджета поселения, перечень статей и видов источников финансирования дефицита бюджета;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-верхний предел муниципального внутреннего долга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поселения;</w:t>
      </w:r>
    </w:p>
    <w:p w:rsidR="007348A4" w:rsidRPr="004C562F" w:rsidRDefault="007348A4" w:rsidP="007348A4">
      <w:pPr>
        <w:spacing w:after="0" w:line="240" w:lineRule="auto"/>
        <w:ind w:firstLine="900"/>
        <w:jc w:val="both"/>
        <w:rPr>
          <w:rFonts w:ascii="Times New Roman" w:eastAsia="Calibri" w:hAnsi="Times New Roman" w:cs="Times New Roman"/>
          <w:b/>
          <w:sz w:val="28"/>
          <w:szCs w:val="28"/>
        </w:rPr>
      </w:pPr>
      <w:r w:rsidRPr="004C562F">
        <w:rPr>
          <w:rFonts w:ascii="Times New Roman" w:eastAsia="Calibri" w:hAnsi="Times New Roman" w:cs="Times New Roman"/>
          <w:sz w:val="28"/>
          <w:szCs w:val="28"/>
        </w:rPr>
        <w:t>-иные показатели бюджета поселения.</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18. Внесение проекта решения о бюджете  поселения  на рассмотрение Собрания депутатов </w:t>
      </w:r>
      <w:r w:rsidRPr="004C562F">
        <w:rPr>
          <w:rFonts w:ascii="Times New Roman" w:eastAsia="Times New Roman" w:hAnsi="Times New Roman" w:cs="Times New Roman"/>
          <w:b/>
          <w:bCs/>
          <w:sz w:val="28"/>
          <w:szCs w:val="28"/>
          <w:lang w:eastAsia="ru-RU"/>
        </w:rPr>
        <w:t>Краснопартизанского</w:t>
      </w:r>
      <w:r w:rsidRPr="004C562F">
        <w:rPr>
          <w:rFonts w:ascii="Times New Roman" w:eastAsia="Times New Roman" w:hAnsi="Times New Roman" w:cs="Times New Roman"/>
          <w:b/>
          <w:sz w:val="28"/>
          <w:szCs w:val="28"/>
          <w:lang w:eastAsia="ru-RU"/>
        </w:rPr>
        <w:t xml:space="preserve"> сельсовета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18.1. Глава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вносит проект решения о бюджете поселения  на рассмотрение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не позднее 15 ноября текущего финансового года.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18.2. Одновременно с проектом решения о бюджете поселения  в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представляются:</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основные направления бюджетной и налоговой политики  поселения  на очередной финансовый год;</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прогноз социально-экономического развития поселения  на очередной финансовый год; </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проект среднесрочного финансового плана поселения;</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пояснительная записка к проекту решения о бюджете  поселения;                               - методики (проекты методик) и расчеты распределения межбюджетных трансфертов;</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проект адресной инвестиционной программы на очередной финансовый год;</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-верхний предел муниципального долга на конец очередного финансового года;</w:t>
      </w:r>
    </w:p>
    <w:p w:rsidR="007348A4" w:rsidRPr="004C562F" w:rsidRDefault="007348A4" w:rsidP="007348A4">
      <w:pPr>
        <w:autoSpaceDN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-оценка ожидаемого исполнения бюджета поселения на текущий финансовый год;</w:t>
      </w:r>
    </w:p>
    <w:p w:rsidR="007348A4" w:rsidRPr="004C562F" w:rsidRDefault="007348A4" w:rsidP="007348A4">
      <w:pPr>
        <w:autoSpaceDN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проект программы приватизации на очередной финансовый год;</w:t>
      </w:r>
    </w:p>
    <w:p w:rsidR="007348A4" w:rsidRPr="004C562F" w:rsidRDefault="007348A4" w:rsidP="007348A4">
      <w:pPr>
        <w:autoSpaceDN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-реестр расходных обязательств, подлежащих исполнению за счет средств бюджета поселения.</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Статья 19. Организация рассмотрения проекта решения о бюджете   поселения  в Собрании депутатов </w:t>
      </w:r>
      <w:r w:rsidRPr="004C562F">
        <w:rPr>
          <w:rFonts w:ascii="Times New Roman" w:eastAsia="Times New Roman" w:hAnsi="Times New Roman" w:cs="Times New Roman"/>
          <w:b/>
          <w:bCs/>
          <w:sz w:val="28"/>
          <w:szCs w:val="28"/>
          <w:lang w:eastAsia="ru-RU"/>
        </w:rPr>
        <w:t xml:space="preserve">Краснопартизанского </w:t>
      </w:r>
      <w:r w:rsidRPr="004C562F">
        <w:rPr>
          <w:rFonts w:ascii="Times New Roman" w:eastAsia="Times New Roman" w:hAnsi="Times New Roman" w:cs="Times New Roman"/>
          <w:b/>
          <w:sz w:val="28"/>
          <w:szCs w:val="28"/>
          <w:lang w:eastAsia="ru-RU"/>
        </w:rPr>
        <w:t xml:space="preserve">сельсовета  </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19.1.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рассматривает проект решения о бюджете  поселения.</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19.2. Постоянная  депутатская комиссия по бюджетным правоотношениям и финансовому контролю, ответственная за рассмотрение бюджета (далее – комиссия по бюджету), организует и координирует процесс рассмотрения проекта решения о бюджете поселения  в комиссиях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Статья 20</w:t>
      </w: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b/>
          <w:sz w:val="28"/>
          <w:szCs w:val="28"/>
          <w:lang w:eastAsia="ru-RU"/>
        </w:rPr>
        <w:t xml:space="preserve">Предварительное рассмотрение проекта решения о бюджете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20.1. Проект решения о бюджете поселения   вместе с соответствующими документами и материалами после регистрации в Собрании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направляется председателем Собрания депутатов   в комиссию по бюджетным правоотношениям и финансовому контролю для подготовки заключения о соответствии представленного проекта требованиям статей 17 и 18 настоящего Решения.</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20.2. На основании заключения комиссии по бюджетным правоотношениям и финансовому контролю председатель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принимает решение о принятии проекта решения о бюджете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к рассмотрению Собранием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либо возвращении в Администрацию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 доработку.</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В случае возвращения Собранием депутатов проекта решения о бюджете поселения  в Администрацию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 доработку, доработанный проект решения со всеми необходимыми документами и материалами должен быть представлен в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w:t>
      </w:r>
      <w:r w:rsidRPr="004C562F">
        <w:rPr>
          <w:rFonts w:ascii="Times New Roman" w:eastAsia="Times New Roman" w:hAnsi="Times New Roman" w:cs="Times New Roman"/>
          <w:sz w:val="28"/>
          <w:szCs w:val="28"/>
          <w:lang w:eastAsia="ru-RU"/>
        </w:rPr>
        <w:lastRenderedPageBreak/>
        <w:t xml:space="preserve">Администрацией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 десятидневный срок и рассмотрен Собранием депутатов  в установленном настоящим решением порядке.</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20.3. Проект решения о бюджете поселения  в течение трех дней после принятия его к рассмотрению Собранием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направляется комиссией по бюджетным правоотношениям и финансовому контролю для предварительного рассмотрения депутатам Собрания депутатов, в постоянные комиссии и в </w:t>
      </w:r>
      <w:proofErr w:type="spellStart"/>
      <w:r w:rsidRPr="004C562F">
        <w:rPr>
          <w:rFonts w:ascii="Times New Roman" w:eastAsia="Times New Roman" w:hAnsi="Times New Roman" w:cs="Times New Roman"/>
          <w:sz w:val="28"/>
          <w:szCs w:val="28"/>
          <w:lang w:eastAsia="ru-RU"/>
        </w:rPr>
        <w:t>Алейскую</w:t>
      </w:r>
      <w:proofErr w:type="spellEnd"/>
      <w:r w:rsidRPr="004C562F">
        <w:rPr>
          <w:rFonts w:ascii="Times New Roman" w:eastAsia="Times New Roman" w:hAnsi="Times New Roman" w:cs="Times New Roman"/>
          <w:sz w:val="28"/>
          <w:szCs w:val="28"/>
          <w:lang w:eastAsia="ru-RU"/>
        </w:rPr>
        <w:t xml:space="preserve"> межрайонную прокуратуру, которые в течение 15 дней со дня его получения рассматривают проект решения о бюджете поселения и направляют свои предложения и замечания в комиссию по бюджетным правоотношениям и финансовому контролю.</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Одновременно проект решения о бюджете поселения с пакетом документов, предусмотренных статьей 18 настоящего решения, направляются в комитет по финансам, налоговой и кредитной политике Администрации района для подготовки заключения в выше указанный срок.</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20.4. Комиссия по бюджетным правоотношениям и финансовому контролю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w:t>
      </w:r>
      <w:r w:rsidRPr="004C562F">
        <w:rPr>
          <w:rFonts w:ascii="Times New Roman" w:eastAsia="Times New Roman" w:hAnsi="Times New Roman" w:cs="Times New Roman"/>
          <w:color w:val="FF0000"/>
          <w:sz w:val="28"/>
          <w:szCs w:val="28"/>
          <w:lang w:eastAsia="ru-RU"/>
        </w:rPr>
        <w:t xml:space="preserve"> </w:t>
      </w:r>
      <w:r w:rsidRPr="004C562F">
        <w:rPr>
          <w:rFonts w:ascii="Times New Roman" w:eastAsia="Times New Roman" w:hAnsi="Times New Roman" w:cs="Times New Roman"/>
          <w:color w:val="000000"/>
          <w:sz w:val="28"/>
          <w:szCs w:val="28"/>
          <w:lang w:eastAsia="ru-RU"/>
        </w:rPr>
        <w:t>комитет по финансам, налоговой и кредитной политике администрации</w:t>
      </w:r>
      <w:r w:rsidRPr="004C562F">
        <w:rPr>
          <w:rFonts w:ascii="Times New Roman" w:eastAsia="Times New Roman" w:hAnsi="Times New Roman" w:cs="Times New Roman"/>
          <w:sz w:val="28"/>
          <w:szCs w:val="28"/>
          <w:lang w:eastAsia="ru-RU"/>
        </w:rPr>
        <w:t xml:space="preserve"> и направляет решение со своими предложениями в Администрацию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sz w:val="28"/>
          <w:szCs w:val="28"/>
          <w:lang w:eastAsia="ru-RU"/>
        </w:rPr>
        <w:t xml:space="preserve"> Не позднее 10 дней до принятия проекта решения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о бюджете  поселения  глава </w:t>
      </w:r>
      <w:r w:rsidRPr="004C562F">
        <w:rPr>
          <w:rFonts w:ascii="Times New Roman" w:eastAsia="Times New Roman" w:hAnsi="Times New Roman" w:cs="Times New Roman"/>
          <w:bCs/>
          <w:sz w:val="28"/>
          <w:szCs w:val="28"/>
          <w:lang w:eastAsia="ru-RU"/>
        </w:rPr>
        <w:t xml:space="preserve">Краснопартизанского </w:t>
      </w:r>
      <w:r w:rsidRPr="004C562F">
        <w:rPr>
          <w:rFonts w:ascii="Times New Roman" w:eastAsia="Times New Roman" w:hAnsi="Times New Roman" w:cs="Times New Roman"/>
          <w:sz w:val="28"/>
          <w:szCs w:val="28"/>
          <w:lang w:eastAsia="ru-RU"/>
        </w:rPr>
        <w:t xml:space="preserve">сельсовета может вносить в него любые изменения по результатам обсуждения и информировать о них депутатов, комиссии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bookmarkStart w:id="12" w:name="sub_221"/>
    </w:p>
    <w:p w:rsidR="007348A4" w:rsidRPr="004C562F" w:rsidRDefault="007348A4" w:rsidP="007348A4">
      <w:pPr>
        <w:tabs>
          <w:tab w:val="left" w:pos="540"/>
        </w:tabs>
        <w:spacing w:after="0" w:line="240" w:lineRule="auto"/>
        <w:ind w:firstLine="709"/>
        <w:jc w:val="center"/>
        <w:rPr>
          <w:rFonts w:ascii="Times New Roman" w:eastAsia="Calibri" w:hAnsi="Times New Roman" w:cs="Times New Roman"/>
          <w:b/>
          <w:bCs/>
          <w:sz w:val="28"/>
          <w:szCs w:val="28"/>
        </w:rPr>
      </w:pPr>
      <w:r w:rsidRPr="004C562F">
        <w:rPr>
          <w:rFonts w:ascii="Times New Roman" w:eastAsia="Calibri" w:hAnsi="Times New Roman" w:cs="Times New Roman"/>
          <w:b/>
          <w:bCs/>
          <w:color w:val="000000"/>
          <w:sz w:val="28"/>
          <w:szCs w:val="28"/>
        </w:rPr>
        <w:t>Статья 21.</w:t>
      </w:r>
      <w:r w:rsidRPr="004C562F">
        <w:rPr>
          <w:rFonts w:ascii="Times New Roman" w:eastAsia="Calibri" w:hAnsi="Times New Roman" w:cs="Times New Roman"/>
          <w:b/>
          <w:bCs/>
          <w:color w:val="000080"/>
          <w:sz w:val="28"/>
          <w:szCs w:val="28"/>
        </w:rPr>
        <w:t xml:space="preserve"> </w:t>
      </w:r>
      <w:r w:rsidRPr="004C562F">
        <w:rPr>
          <w:rFonts w:ascii="Times New Roman" w:eastAsia="Calibri" w:hAnsi="Times New Roman" w:cs="Times New Roman"/>
          <w:b/>
          <w:sz w:val="28"/>
          <w:szCs w:val="28"/>
        </w:rPr>
        <w:t xml:space="preserve">Публичные слушания по проекту  бюджета поселения </w:t>
      </w:r>
    </w:p>
    <w:p w:rsidR="007348A4" w:rsidRPr="004C562F" w:rsidRDefault="007348A4" w:rsidP="007348A4">
      <w:pPr>
        <w:tabs>
          <w:tab w:val="left" w:pos="540"/>
        </w:tabs>
        <w:spacing w:after="0" w:line="240" w:lineRule="auto"/>
        <w:ind w:firstLine="709"/>
        <w:jc w:val="center"/>
        <w:rPr>
          <w:rFonts w:ascii="Times New Roman" w:eastAsia="Calibri" w:hAnsi="Times New Roman" w:cs="Times New Roman"/>
          <w:b/>
          <w:sz w:val="28"/>
          <w:szCs w:val="28"/>
        </w:rPr>
      </w:pPr>
    </w:p>
    <w:bookmarkEnd w:id="12"/>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21.1. По проекту  бюджета поселения на очередной финансовый год проводятся публичные слушания. Проект бюджета поселения на очередной финансовый год обнародуется в установленном порядке.</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21.2. Дата проведения публичных слушаний назначается главой сельсовета, либо председателем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не позднее, чем за 10 дней до начала публичных слушаний.</w:t>
      </w:r>
    </w:p>
    <w:p w:rsidR="007348A4" w:rsidRPr="004C562F" w:rsidRDefault="007348A4" w:rsidP="007348A4">
      <w:pPr>
        <w:spacing w:after="0" w:line="240" w:lineRule="auto"/>
        <w:ind w:firstLine="709"/>
        <w:jc w:val="both"/>
        <w:rPr>
          <w:rFonts w:ascii="Times New Roman" w:eastAsia="Calibri" w:hAnsi="Times New Roman" w:cs="Times New Roman"/>
          <w:b/>
          <w:sz w:val="28"/>
          <w:szCs w:val="28"/>
        </w:rPr>
      </w:pPr>
      <w:r w:rsidRPr="004C562F">
        <w:rPr>
          <w:rFonts w:ascii="Times New Roman" w:eastAsia="Calibri" w:hAnsi="Times New Roman" w:cs="Times New Roman"/>
          <w:sz w:val="28"/>
          <w:szCs w:val="28"/>
        </w:rPr>
        <w:t xml:space="preserve">21.3. Публичные слушания по проекту бюджета поселения проводятся Администрацией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или Собранием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в целях информирования и учета мнения населения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органов местного самоуправления о бюджетной и налоговой политике поселения и о параметрах бюджета поселения на очередной финансовый год.</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autoSpaceDE w:val="0"/>
        <w:autoSpaceDN w:val="0"/>
        <w:adjustRightInd w:val="0"/>
        <w:spacing w:after="0" w:line="240" w:lineRule="auto"/>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lastRenderedPageBreak/>
        <w:t>Статья 22</w:t>
      </w:r>
      <w:r w:rsidRPr="004C562F">
        <w:rPr>
          <w:rFonts w:ascii="Times New Roman" w:eastAsia="Times New Roman" w:hAnsi="Times New Roman" w:cs="Times New Roman"/>
          <w:sz w:val="28"/>
          <w:szCs w:val="28"/>
          <w:lang w:eastAsia="ru-RU"/>
        </w:rPr>
        <w:t>.</w:t>
      </w:r>
      <w:r w:rsidRPr="004C562F">
        <w:rPr>
          <w:rFonts w:ascii="Times New Roman" w:eastAsia="Times New Roman" w:hAnsi="Times New Roman" w:cs="Times New Roman"/>
          <w:b/>
          <w:sz w:val="28"/>
          <w:szCs w:val="28"/>
          <w:lang w:eastAsia="ru-RU"/>
        </w:rPr>
        <w:t xml:space="preserve">Порядок рассмотрения и утверждения проекта решения о бюджете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22.1. Собрание депутатов рассматривает проект решения о бюджете    поселения на очередной финансовый год в течении 30 дней после его получения.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22.2. Предметом рассмотрения проекта решения о бюджете поселения  являются основные характеристики бюджета  поселения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-прогнозируемый в очередном финансовом году объем доходов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-общий объем расходов бюджета поселения в очередном финансовом году;</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-нормативная величина резервного фонда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-дефицит (профицит) бюджета  поселения.</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22.3. При рассмотрении проекта решения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о бюджете поселения  заслушивается доклад главы   сельсовета или уполномоченного им лица, содоклад председателя постоянной комиссии Собрания депутатов по бюджетным правоотношениям и финансовому контролю и принимается решение о принятии или отклонении проекта решения о бюджете поселения. Для рассмотрения  проект решения о бюджете поселения выносится на голосование в целом. После принятия проекта решения о бюджете поселения  решение считается принятым в окончательной редакции.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22.4. Принятое решение о бюджете поселения  направляется главе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для подписания и обнародования в установленном порядке.</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Решение о бюджете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вступает в силу с 01 января очередного финансового года.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23</w:t>
      </w: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b/>
          <w:sz w:val="28"/>
          <w:szCs w:val="28"/>
          <w:lang w:eastAsia="ru-RU"/>
        </w:rPr>
        <w:t>Временное управление бюджетом</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23.1. Если решение о бюджете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23.2. Внесение изменений в решение о бюджете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24. Порядок  внесения изменений в решение о бюджете поселения</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24.1. Финансовый орган поселения  осуществляет непосредственное составление проекта решения о внесении изменений в бюджет  поселения, а глава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вносит его на рассмотрение в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 xml:space="preserve">24.2. Проект решения о внесении изменений в решение о бюджете    поселения  рассматривается в порядке, определенном Регламентом Собрания депутатов.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24.3. При рассмотрении указанного проекта решения на заседании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заслушивается доклад Администрации сельсовета о вносимых изменениях, о состоянии поступлений доходов и средств от заимствований в бюджет  поселения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24.4. Текст решения о внесении изменений в решение о бюджете поселения, принятого на заседании Собрания депутатов</w:t>
      </w:r>
      <w:r w:rsidRPr="004C562F">
        <w:rPr>
          <w:rFonts w:ascii="Times New Roman" w:eastAsia="Calibri" w:hAnsi="Times New Roman" w:cs="Times New Roman"/>
          <w:bCs/>
          <w:color w:val="000000"/>
          <w:sz w:val="28"/>
          <w:szCs w:val="28"/>
        </w:rPr>
        <w:t xml:space="preserve"> Краснопартизанского</w:t>
      </w:r>
      <w:r w:rsidRPr="004C562F">
        <w:rPr>
          <w:rFonts w:ascii="Times New Roman" w:eastAsia="Calibri" w:hAnsi="Times New Roman" w:cs="Times New Roman"/>
          <w:sz w:val="28"/>
          <w:szCs w:val="28"/>
        </w:rPr>
        <w:t xml:space="preserve">  сельсовета, направляется главе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в течение 10 календарных дней для подписания и обнародования в установленном порядке.</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562F">
        <w:rPr>
          <w:rFonts w:ascii="Times New Roman" w:eastAsia="Times New Roman" w:hAnsi="Times New Roman" w:cs="Times New Roman"/>
          <w:b/>
          <w:sz w:val="28"/>
          <w:szCs w:val="28"/>
          <w:lang w:eastAsia="ru-RU"/>
        </w:rPr>
        <w:t>Глава 6. Исполнение бюджета</w:t>
      </w:r>
      <w:r w:rsidRPr="004C562F">
        <w:rPr>
          <w:rFonts w:ascii="Times New Roman" w:eastAsia="Times New Roman" w:hAnsi="Times New Roman" w:cs="Times New Roman"/>
          <w:b/>
          <w:bCs/>
          <w:sz w:val="28"/>
          <w:szCs w:val="28"/>
          <w:lang w:eastAsia="ru-RU"/>
        </w:rPr>
        <w:t xml:space="preserve"> поселения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b/>
          <w:sz w:val="28"/>
          <w:szCs w:val="28"/>
        </w:rPr>
        <w:t>Статья 25. Основы исполнения бюджета  поселения</w:t>
      </w: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709"/>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25.1. Исполнение бюджета поселения организуется и осуществляется в соответствии с бюджетным законодательством Российской Федерации.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25.2. Организация исполнения бюджета возлагается на финансовый орган Администрации сельсовета. Исполнение бюджета организуется на основе сводной бюджетной росписи бюджета поселения  и кассового плана.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25.3. Бюджет исполняется на основе единства кассы и подведомственности расходов.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25.4. Казначейское обслуживание исполнения бюджета осуществляется органами Федерального казначейства.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25.4. Финансовый орган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25.5.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26. Лицевые счета для учета операций по исполнению бюджета  поселения  </w:t>
      </w:r>
    </w:p>
    <w:p w:rsidR="007348A4" w:rsidRPr="004C562F" w:rsidRDefault="007348A4" w:rsidP="007348A4">
      <w:pPr>
        <w:spacing w:after="0" w:line="240" w:lineRule="auto"/>
        <w:ind w:firstLine="709"/>
        <w:jc w:val="both"/>
        <w:rPr>
          <w:rFonts w:ascii="Times New Roman" w:eastAsia="Calibri" w:hAnsi="Times New Roman" w:cs="Times New Roman"/>
          <w:b/>
          <w:sz w:val="28"/>
          <w:szCs w:val="28"/>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26.2. Учет операций по исполнению бюджета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Глава 7. Годовой отчет об исполнении бюджета поселения</w:t>
      </w:r>
    </w:p>
    <w:p w:rsidR="007348A4" w:rsidRPr="004C562F" w:rsidRDefault="007348A4" w:rsidP="007348A4">
      <w:pPr>
        <w:spacing w:after="0" w:line="240" w:lineRule="auto"/>
        <w:ind w:left="2096" w:firstLine="736"/>
        <w:jc w:val="both"/>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left="2096" w:firstLine="736"/>
        <w:jc w:val="both"/>
        <w:rPr>
          <w:rFonts w:ascii="Times New Roman" w:eastAsia="Calibri" w:hAnsi="Times New Roman" w:cs="Times New Roman"/>
          <w:b/>
          <w:color w:val="000000"/>
          <w:sz w:val="28"/>
          <w:szCs w:val="28"/>
        </w:rPr>
      </w:pPr>
      <w:r w:rsidRPr="004C562F">
        <w:rPr>
          <w:rFonts w:ascii="Times New Roman" w:eastAsia="Calibri" w:hAnsi="Times New Roman" w:cs="Times New Roman"/>
          <w:b/>
          <w:bCs/>
          <w:color w:val="000000"/>
          <w:sz w:val="28"/>
          <w:szCs w:val="28"/>
        </w:rPr>
        <w:t>27.</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Отчетность об исполнении бюджета поселения</w:t>
      </w:r>
    </w:p>
    <w:p w:rsidR="007348A4" w:rsidRPr="004C562F" w:rsidRDefault="007348A4" w:rsidP="007348A4">
      <w:pPr>
        <w:spacing w:after="0" w:line="240" w:lineRule="auto"/>
        <w:ind w:left="2096" w:firstLine="838"/>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27.1. Отчеты об исполнении бюджета поселения готовит финансовый орган  Администрации сельсовета.</w:t>
      </w:r>
      <w:r w:rsidRPr="004C562F">
        <w:rPr>
          <w:rFonts w:ascii="Times New Roman" w:eastAsia="Calibri" w:hAnsi="Times New Roman" w:cs="Times New Roman"/>
          <w:b/>
          <w:sz w:val="28"/>
          <w:szCs w:val="28"/>
        </w:rPr>
        <w:t xml:space="preserve"> </w:t>
      </w:r>
      <w:r w:rsidRPr="004C562F">
        <w:rPr>
          <w:rFonts w:ascii="Times New Roman" w:eastAsia="Calibri" w:hAnsi="Times New Roman" w:cs="Times New Roman"/>
          <w:sz w:val="28"/>
          <w:szCs w:val="28"/>
        </w:rPr>
        <w:t xml:space="preserve">Контроль за исполнением бюджета  поселения  осуществляется Собранием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27.2. Отчет об исполнении бюджета поселения за первый квартал, полугодие и девять месяцев текущего финансового года утверждается распоряжением Администрации Краснопартизанского сельсовета. </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27.3. Отчет об исполнении бюджета поселения за первый квартал, полугодие и девять месяцев текущего финансового года, утверждаемый главой Чапаевского сельсовета должен содержать информацию:</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о предоставлении межбюджетных трансфертов другим бюджетам;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27.4. Одновременно с ежеквартальными отчетами об исполнении бюджета поселения представляется следующая информация: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о расходах бюджета поселения на капитальные вложения по объектам, отраслям и направлениям;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 расходовании резервного фонда администрации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об объеме и структуре муниципального долга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 предоставленных муниципальных гарантиях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 численности муниципальных служащих органа местного самоуправления, работников муниципальных учреждений с указанием фактических затрат на их денежное содержание. </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left="720"/>
        <w:rPr>
          <w:rFonts w:ascii="Times New Roman" w:eastAsia="Calibri" w:hAnsi="Times New Roman" w:cs="Times New Roman"/>
          <w:b/>
          <w:color w:val="000000"/>
          <w:sz w:val="28"/>
          <w:szCs w:val="28"/>
        </w:rPr>
      </w:pPr>
      <w:r w:rsidRPr="004C562F">
        <w:rPr>
          <w:rFonts w:ascii="Times New Roman" w:eastAsia="Calibri" w:hAnsi="Times New Roman" w:cs="Times New Roman"/>
          <w:b/>
          <w:sz w:val="28"/>
          <w:szCs w:val="28"/>
        </w:rPr>
        <w:t>Статья 28. Порядок составления</w:t>
      </w:r>
      <w:r w:rsidRPr="004C562F">
        <w:rPr>
          <w:rFonts w:ascii="Times New Roman" w:eastAsia="Calibri" w:hAnsi="Times New Roman" w:cs="Times New Roman"/>
          <w:b/>
          <w:color w:val="000000"/>
          <w:sz w:val="28"/>
          <w:szCs w:val="28"/>
        </w:rPr>
        <w:t xml:space="preserve">, представления, рассмотрения и утверждения </w:t>
      </w:r>
      <w:r w:rsidRPr="004C562F">
        <w:rPr>
          <w:rFonts w:ascii="Times New Roman" w:eastAsia="Calibri" w:hAnsi="Times New Roman" w:cs="Times New Roman"/>
          <w:b/>
          <w:sz w:val="28"/>
          <w:szCs w:val="28"/>
        </w:rPr>
        <w:t xml:space="preserve">годового отчета об исполнении бюджета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28.1.  Годовой отчет об исполнении бюджета поселения  составляется финансовым органом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и представляется главе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28.2.</w:t>
      </w: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Администрация Краснопартизанского сельсовета не позднее 1 мая текущего года вносит в Собрание депутатов Краснопартизанского сельсовета отчет об исполнении бюджета поселения за отчетный финансовый год.</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28.3</w:t>
      </w: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Одновременно с отчетом об исполнении бюджета поселения за отчетный финансовый год Администрация Краснопартизанского сельсовета вносит в Собрание депутатов Краснопартизанского сельсовета пояснительную записку к нему, содержащую анализ исполнению бюджета поселения и бюджетной отчетности и сведения о выполнении муниципального задания и (или) иных результатов использования бюджетных ассигнований и проект решения об исполнении бюджета поселения за отчетный финансовый год.</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 28.4.</w:t>
      </w: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Отчет об исполнении бюджета поселения за отчетный финансовый год и проект решения об исполнении бюджета поселения за отчетный финансовый год представляются в соответствии с той же структурой, которая применялась при его утверждении.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28.5.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28.6. Отдельными приложениями к решению об исполнении бюджета поселения за отчетный финансовый год утверждаются: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доходы бюджета поселения по кодам классификации доходов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доходы бюджета поселения по кодам видов доходов, подвидов доходов, классификации операций сектора муниципального управления, относящихся к доходам бюджета;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расходы  бюджета поселения по ведомственной структуре расходов бюджета;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расходы бюджета поселения по разделам и подразделам классификации расходов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источники финансирования дефицита бюджета поселения по кодам классификации источников финансирования дефицитов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источники финансирования дефицита бюджета поселения по кодам групп, подгрупп, статей, видов источников финансирования дефицитов местных бюджетов, классификации операций сектора муниципального управления, относящихся к источникам финансирования дефицитов местных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28.7. Одновременно с отчетом об исполнении бюджета поселения за отчетный финансовый год представляются: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 расходах бюджета поселения на капитальные вложения по объектам, отраслям и направлениям;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об использовании резервного фонда Администрации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 предоставлении и погашении бюджетных кредитов;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 состоянии муниципального долга Краснопартизанского сельсовета  на начало и конец отчетного финансового года;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пояснительная записка.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28.8. По отчету об исполнении бюджета поселения за отчетный финансовый год проводятся публичные слушания. Проект решения и отчет об исполнении бюджета поселения за отчетный финансовый год  направляется депутатам Собрания депутатов Краснопартизанского сельсовета. Публичные слушания носят открытый характер и проводятся путем обсуждения в соответствии с установленным порядком.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28.9. Собрание депутатов Краснопартизанского сельсовета рассматривает проект решения об исполнении бюджета поселения в течение одного месяца  по итогам внешней проверки годового отчета об исполнении бюджета поселения, проведенной в соответствии с разделом  20 настоящего Порядка.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28.10. По итогам рассмотрения отчета об исполнении бюджета поселения за отчетный финансовый год Собрание депутатов Краснопартизанского сельсовета принимает решение об исполнении бюджета поселения за отчетный финансовый год </w:t>
      </w:r>
      <w:r w:rsidRPr="004C562F">
        <w:rPr>
          <w:rFonts w:ascii="Times New Roman" w:eastAsia="Calibri" w:hAnsi="Times New Roman" w:cs="Times New Roman"/>
          <w:bCs/>
          <w:color w:val="000000"/>
          <w:sz w:val="28"/>
          <w:szCs w:val="28"/>
        </w:rPr>
        <w:lastRenderedPageBreak/>
        <w:t>или решение, о его отклонении в соответствии с бюджетным законодательством Российской Федерации.</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widowControl w:val="0"/>
        <w:autoSpaceDE w:val="0"/>
        <w:autoSpaceDN w:val="0"/>
        <w:adjustRightInd w:val="0"/>
        <w:spacing w:after="0" w:line="240" w:lineRule="auto"/>
        <w:ind w:firstLine="8"/>
        <w:jc w:val="center"/>
        <w:rPr>
          <w:rFonts w:ascii="Times New Roman" w:eastAsia="Times New Roman" w:hAnsi="Times New Roman" w:cs="Times New Roman"/>
          <w:b/>
          <w:sz w:val="28"/>
          <w:szCs w:val="28"/>
          <w:lang w:eastAsia="ru-RU"/>
        </w:rPr>
      </w:pPr>
      <w:bookmarkStart w:id="13" w:name="sub_311"/>
      <w:r w:rsidRPr="004C562F">
        <w:rPr>
          <w:rFonts w:ascii="Times New Roman" w:eastAsia="Times New Roman" w:hAnsi="Times New Roman" w:cs="Times New Roman"/>
          <w:b/>
          <w:bCs/>
          <w:color w:val="000000"/>
          <w:sz w:val="28"/>
          <w:szCs w:val="28"/>
          <w:lang w:eastAsia="ru-RU"/>
        </w:rPr>
        <w:t xml:space="preserve">  Статья 29. </w:t>
      </w:r>
      <w:r w:rsidRPr="004C562F">
        <w:rPr>
          <w:rFonts w:ascii="Times New Roman" w:eastAsia="Times New Roman" w:hAnsi="Times New Roman" w:cs="Times New Roman"/>
          <w:b/>
          <w:sz w:val="28"/>
          <w:szCs w:val="28"/>
          <w:lang w:eastAsia="ru-RU"/>
        </w:rPr>
        <w:t xml:space="preserve">Публичные слушания по проекту годового отчета об исполнении бюджета поселения </w:t>
      </w:r>
    </w:p>
    <w:bookmarkEnd w:id="13"/>
    <w:p w:rsidR="007348A4" w:rsidRPr="004C562F" w:rsidRDefault="007348A4" w:rsidP="007348A4">
      <w:pPr>
        <w:spacing w:after="0" w:line="240" w:lineRule="auto"/>
        <w:ind w:firstLine="709"/>
        <w:jc w:val="both"/>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29.1.</w:t>
      </w: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 xml:space="preserve">Публичные слушания по проекту годового отчета об исполнении бюджета поселения проводятся Администрацией сельсовета до рассмотрения указанного проекта Собранием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 установленном   порядке.</w:t>
      </w:r>
    </w:p>
    <w:p w:rsidR="007348A4" w:rsidRPr="004C562F" w:rsidRDefault="007348A4" w:rsidP="007348A4">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r w:rsidRPr="004C562F">
        <w:rPr>
          <w:rFonts w:ascii="Times New Roman" w:eastAsia="Calibri" w:hAnsi="Times New Roman" w:cs="Times New Roman"/>
          <w:b/>
          <w:sz w:val="28"/>
          <w:szCs w:val="28"/>
        </w:rPr>
        <w:t>Статья 30. Основы казначейского обслуживания исполнения бюджета поселения</w:t>
      </w:r>
    </w:p>
    <w:p w:rsidR="007348A4" w:rsidRPr="004C562F" w:rsidRDefault="007348A4" w:rsidP="007348A4">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562F">
        <w:rPr>
          <w:rFonts w:ascii="Times New Roman" w:eastAsia="Calibri" w:hAnsi="Times New Roman" w:cs="Times New Roman"/>
          <w:sz w:val="28"/>
          <w:szCs w:val="28"/>
        </w:rPr>
        <w:t>30.1. При казначейском обслуживании исполнения бюджета поселения</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-учет операций со средствами бюджета поселения осуществляется на едином счете бюджета поселения, открытого органом Федерального казначейства;</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-управление средствами на едином счете бюджета поселения осуществляет орган, исполняющий бюджет поселения;</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-перечисления из бюджета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поселения;</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-все операции по поступлениям в бюджет поселения и перечислениям из бюджета поселения на едином счете бюджета поселения проводятся и учитываются органом Федерального казначейства по кодам бюджетной классификации Российской Федерации;</w:t>
      </w:r>
    </w:p>
    <w:p w:rsidR="007348A4" w:rsidRPr="004C562F" w:rsidRDefault="007348A4" w:rsidP="007348A4">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-органы Федерального казначейства представляют в орган, исполняющий бюджет поселения информацию о казначейских платежах по исполнению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b/>
          <w:sz w:val="28"/>
          <w:szCs w:val="28"/>
        </w:rPr>
      </w:pPr>
    </w:p>
    <w:p w:rsidR="007348A4" w:rsidRPr="004C562F" w:rsidRDefault="007348A4" w:rsidP="007348A4">
      <w:pPr>
        <w:spacing w:after="0" w:line="240" w:lineRule="auto"/>
        <w:ind w:left="720"/>
        <w:jc w:val="both"/>
        <w:rPr>
          <w:rFonts w:ascii="Times New Roman" w:eastAsia="Calibri" w:hAnsi="Times New Roman" w:cs="Times New Roman"/>
          <w:b/>
          <w:color w:val="000000"/>
          <w:sz w:val="28"/>
          <w:szCs w:val="28"/>
        </w:rPr>
      </w:pPr>
      <w:r w:rsidRPr="004C562F">
        <w:rPr>
          <w:rFonts w:ascii="Times New Roman" w:eastAsia="Calibri" w:hAnsi="Times New Roman" w:cs="Times New Roman"/>
          <w:b/>
          <w:bCs/>
          <w:color w:val="000000"/>
          <w:sz w:val="28"/>
          <w:szCs w:val="28"/>
        </w:rPr>
        <w:t>Статья 31.</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 xml:space="preserve">Формы финансового контроля, осуществляемого Собранием депутатов </w:t>
      </w:r>
      <w:r w:rsidRPr="004C562F">
        <w:rPr>
          <w:rFonts w:ascii="Times New Roman" w:eastAsia="Calibri" w:hAnsi="Times New Roman" w:cs="Times New Roman"/>
          <w:b/>
          <w:bCs/>
          <w:color w:val="000000"/>
          <w:sz w:val="28"/>
          <w:szCs w:val="28"/>
        </w:rPr>
        <w:t>Краснопартизанского</w:t>
      </w:r>
      <w:r w:rsidRPr="004C562F">
        <w:rPr>
          <w:rFonts w:ascii="Times New Roman" w:eastAsia="Calibri" w:hAnsi="Times New Roman" w:cs="Times New Roman"/>
          <w:b/>
          <w:color w:val="000000"/>
          <w:sz w:val="28"/>
          <w:szCs w:val="28"/>
        </w:rPr>
        <w:t xml:space="preserve"> сельсовета</w:t>
      </w:r>
    </w:p>
    <w:p w:rsidR="007348A4" w:rsidRPr="004C562F" w:rsidRDefault="007348A4" w:rsidP="007348A4">
      <w:pPr>
        <w:spacing w:after="0" w:line="240" w:lineRule="auto"/>
        <w:ind w:left="2096" w:firstLine="838"/>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 xml:space="preserve">           31.1. </w:t>
      </w:r>
      <w:r w:rsidRPr="004C562F">
        <w:rPr>
          <w:rFonts w:ascii="Times New Roman" w:eastAsia="Calibri" w:hAnsi="Times New Roman" w:cs="Times New Roman"/>
          <w:color w:val="000000"/>
          <w:sz w:val="28"/>
          <w:szCs w:val="28"/>
        </w:rPr>
        <w:t xml:space="preserve">Собрание депутатов </w:t>
      </w:r>
      <w:r w:rsidRPr="004C562F">
        <w:rPr>
          <w:rFonts w:ascii="Times New Roman" w:eastAsia="Calibri" w:hAnsi="Times New Roman" w:cs="Times New Roman"/>
          <w:bCs/>
          <w:color w:val="000000"/>
          <w:sz w:val="28"/>
          <w:szCs w:val="28"/>
        </w:rPr>
        <w:t>Краснопартизанского</w:t>
      </w:r>
      <w:r w:rsidRPr="004C562F">
        <w:rPr>
          <w:rFonts w:ascii="Times New Roman" w:eastAsia="Calibri" w:hAnsi="Times New Roman" w:cs="Times New Roman"/>
          <w:color w:val="000000"/>
          <w:sz w:val="28"/>
          <w:szCs w:val="28"/>
        </w:rPr>
        <w:t xml:space="preserve"> сельсовета  о</w:t>
      </w:r>
      <w:r w:rsidRPr="004C562F">
        <w:rPr>
          <w:rFonts w:ascii="Times New Roman" w:eastAsia="Calibri" w:hAnsi="Times New Roman" w:cs="Times New Roman"/>
          <w:bCs/>
          <w:color w:val="000000"/>
          <w:sz w:val="28"/>
          <w:szCs w:val="28"/>
        </w:rPr>
        <w:t>существляет следующие формы финансового контроля: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текущий контроль - в ходе рассмотрения отдельных вопросов исполнения  бюджета поселения на заседаниях постоянных депутатских комиссий,  публичных слушаний и в связи с депутатскими запросами;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последующий контроль - в ходе рассмотрения и утверждения отчета об исполнении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 31.2. В целях осуществления финансового контроля Собрание депутатов Краснопартизанского сельсовета имеет право на: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получение от Администрации Краснопартизанского сельсовета сопроводительных материалов при утверждении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получение от финансового органа  оперативной информации об исполнении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sz w:val="28"/>
          <w:szCs w:val="28"/>
        </w:rPr>
      </w:pPr>
      <w:r w:rsidRPr="004C562F">
        <w:rPr>
          <w:rFonts w:ascii="Times New Roman" w:eastAsia="Calibri" w:hAnsi="Times New Roman" w:cs="Times New Roman"/>
          <w:bCs/>
          <w:color w:val="000000"/>
          <w:sz w:val="28"/>
          <w:szCs w:val="28"/>
        </w:rPr>
        <w:t xml:space="preserve"> - утверждение (не утверждение) отчета об исполнении бюджета поселения.</w:t>
      </w:r>
    </w:p>
    <w:p w:rsidR="007348A4" w:rsidRPr="004C562F" w:rsidRDefault="007348A4" w:rsidP="007348A4">
      <w:pPr>
        <w:spacing w:after="0" w:line="240" w:lineRule="auto"/>
        <w:ind w:firstLine="709"/>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Статья 32.</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 xml:space="preserve">Финансовый контроль, осуществляемый Администрацией </w:t>
      </w:r>
      <w:r w:rsidRPr="004C562F">
        <w:rPr>
          <w:rFonts w:ascii="Times New Roman" w:eastAsia="Calibri" w:hAnsi="Times New Roman" w:cs="Times New Roman"/>
          <w:b/>
          <w:bCs/>
          <w:color w:val="000000"/>
          <w:sz w:val="28"/>
          <w:szCs w:val="28"/>
        </w:rPr>
        <w:t>Краснопартизанского</w:t>
      </w:r>
      <w:r w:rsidRPr="004C562F">
        <w:rPr>
          <w:rFonts w:ascii="Times New Roman" w:eastAsia="Calibri" w:hAnsi="Times New Roman" w:cs="Times New Roman"/>
          <w:b/>
          <w:color w:val="000000"/>
          <w:sz w:val="28"/>
          <w:szCs w:val="28"/>
        </w:rPr>
        <w:t xml:space="preserve"> сельсовета</w:t>
      </w:r>
    </w:p>
    <w:p w:rsidR="007348A4" w:rsidRPr="004C562F" w:rsidRDefault="007348A4" w:rsidP="007348A4">
      <w:pPr>
        <w:spacing w:after="0" w:line="240" w:lineRule="auto"/>
        <w:ind w:firstLine="709"/>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 xml:space="preserve">  32.1. Финансовый контроль от имени Администрации Краснопартизанского сельсовета осуществляется финансовым органом.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32.2. Финансовый орган осуществляет финансовый контроль:</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за использованием учреждениями и организациями средств бюджета поселения и имущества, являющегося муниципальной собственностью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за соблюдением получателями бюджетных кредитов, бюджетных инвестиций и муниципальных гарантий Краснопартизанского сельсовета, условий их выделения, получения, целевого использования и возврата;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за использованием средств, выделенных из районного бюджета для реализации переданных государственных полномочий;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за соблюдением бюджетного законодательства и условий предоставления межбюджетных трансфертов;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32.3. Ревизии и проверки учреждений и организаций, получающих средства бюджета поселения и использующих имущество, находящееся в муниципальной  собственности поселения, проводятся не реже одного раза в два года.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left="720"/>
        <w:jc w:val="both"/>
        <w:rPr>
          <w:rFonts w:ascii="Times New Roman" w:eastAsia="Calibri" w:hAnsi="Times New Roman" w:cs="Times New Roman"/>
          <w:color w:val="000000"/>
          <w:sz w:val="28"/>
          <w:szCs w:val="28"/>
        </w:rPr>
      </w:pPr>
      <w:r w:rsidRPr="004C562F">
        <w:rPr>
          <w:rFonts w:ascii="Times New Roman" w:eastAsia="Calibri" w:hAnsi="Times New Roman" w:cs="Times New Roman"/>
          <w:b/>
          <w:bCs/>
          <w:color w:val="000000"/>
          <w:sz w:val="28"/>
          <w:szCs w:val="28"/>
        </w:rPr>
        <w:t>Статья 33</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 xml:space="preserve">Права  финансового органа в сфере финансового контроля </w:t>
      </w:r>
    </w:p>
    <w:p w:rsidR="007348A4" w:rsidRPr="004C562F" w:rsidRDefault="007348A4" w:rsidP="007348A4">
      <w:pPr>
        <w:spacing w:after="0" w:line="240" w:lineRule="auto"/>
        <w:ind w:left="1440"/>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33.1. В целях осуществления возложенных  функций финансовый орган  имеет право:</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запрашивать и получать сведения, необходимые для принятия решений по вопросам осуществления  финансового контроля;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проводить в организациях любых форм собственности, получивших денежные средства бюджета поселения и материальные ценности, сличение </w:t>
      </w:r>
      <w:r w:rsidRPr="004C562F">
        <w:rPr>
          <w:rFonts w:ascii="Times New Roman" w:eastAsia="Calibri" w:hAnsi="Times New Roman" w:cs="Times New Roman"/>
          <w:bCs/>
          <w:color w:val="000000"/>
          <w:sz w:val="28"/>
          <w:szCs w:val="28"/>
        </w:rPr>
        <w:lastRenderedPageBreak/>
        <w:t>записей, документов и данных с соответствующими записями, документами и данными проверяемой организации;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направлять материалы проверки или ревизии в правоохранительные органы;</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осуществлять контроль за своевременностью и полнотой устранения проверяемыми учреждениями и организациями выявленных нарушений;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осуществлять иные полномочия, предусмотренные муниципальными правовыми актами Краснопартизанского сельсовета, регламентирующими деятельность финансового органа. </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Действия должностных лиц финансового органа в сфере финансового контроля могут быть обжалованы в установленном порядке.</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Требования финансового органа обязательны для исполнения проверяемыми учреждениями и организациями, а также их работниками.</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34</w:t>
      </w: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b/>
          <w:sz w:val="28"/>
          <w:szCs w:val="28"/>
          <w:lang w:eastAsia="ru-RU"/>
        </w:rPr>
        <w:t xml:space="preserve">Порядок представления годового отчета об исполнении бюджета      поселения  на рассмотрение в Собрание депутатов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N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34.1. Ежегодно не позднее 1 мая текущего года глава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представляет в Собрание депутатов годовой отчет об исполнении бюджета    поселения  за отчетный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34.2. Одновременно с годовым отчетом об исполнении бюджета поселения  в Собрание депутатов  представляется: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-проект решения об исполнении бюджета  поселения  за отчетный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-пояснительная записка;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-отчет об использовании средств резервного фонда администрации муниципального образования </w:t>
      </w:r>
      <w:r w:rsidRPr="004C562F">
        <w:rPr>
          <w:rFonts w:ascii="Times New Roman" w:eastAsia="Calibri" w:hAnsi="Times New Roman" w:cs="Times New Roman"/>
          <w:bCs/>
          <w:sz w:val="28"/>
          <w:szCs w:val="28"/>
        </w:rPr>
        <w:t xml:space="preserve">Краснопартизанский </w:t>
      </w:r>
      <w:r w:rsidRPr="004C562F">
        <w:rPr>
          <w:rFonts w:ascii="Times New Roman" w:eastAsia="Calibri" w:hAnsi="Times New Roman" w:cs="Times New Roman"/>
          <w:sz w:val="28"/>
          <w:szCs w:val="28"/>
        </w:rPr>
        <w:t>сельсовет по разделам и подразделам классификации расходов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-информация об исполнении бюджета поселения  (в части межбюджетных трансфертов);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-информация об остатках целевых и нецелевых средств бюджета поселения, сложившихся на конец финансового года;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-информация о реализации муниципальной адресной инвестиционной программы;</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-информация о выданных муниципальных гарантиях  поселения в разрезе получателей;</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иная отчетность, предусмотренная бюджетным законодательством Российской Федерации.</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lastRenderedPageBreak/>
        <w:t>Статья 35. Порядок рассмотрения и утверждения годового отчета об исполнении бюджета  поселения  Собранием депутатов</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35.1. При рассмотрении отчета об исполнении бюджета поселения   Собрание депутатов заслушивает: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-доклад руководителя финансового органа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autoSpaceDN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-содоклад председателя  постоянной депутатской комиссии  по бюджетным правоотношениям и финансовому контролю  об исполнении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35.2. По результатам рассмотрения годового отчета об исполнении бюджета поселения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принимает решение об утверждении либо отклонении отчета об исполнении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случае отклонения Собранием депутатов решения об исполнении бюджета оно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35.3. Годовой отчет об исполнении бюджета  поселения  утверждается решением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с указанием общего объема доходов, расходов и дефицита (профицита) бюджета.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Отдельными приложениями к решению об исполнении бюджета   поселения  за отчетный финансовый год утверждаются показатели: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-доходов бюджета поселения  по кодам классификации доходов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-доходов бюджета поселения  по кодам видов доходов, классификации операций сектора государственного управления, относящихся к доходам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-расходов бюджета поселения  по ведомственной структуре расходов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-расходов бюджета поселения  по разделам и подразделам классификации расходов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-расходов бюджета поселения  по разделам, подразделам, целевым статьям, группам (подгруппам) видов расходов классификации расходов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-источников финансирования дефицита бюджета поселения  по кодам классификации источников финансирования дефицитов бюджетов;</w:t>
      </w:r>
    </w:p>
    <w:p w:rsidR="007348A4" w:rsidRPr="004C562F" w:rsidRDefault="007348A4" w:rsidP="007348A4">
      <w:pPr>
        <w:tabs>
          <w:tab w:val="left" w:pos="540"/>
        </w:tabs>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w:t>
      </w:r>
      <w:r w:rsidRPr="004C562F">
        <w:rPr>
          <w:rFonts w:ascii="Times New Roman" w:eastAsia="Calibri" w:hAnsi="Times New Roman" w:cs="Times New Roman"/>
          <w:i/>
          <w:sz w:val="28"/>
          <w:szCs w:val="28"/>
        </w:rPr>
        <w:t xml:space="preserve"> </w:t>
      </w:r>
      <w:r w:rsidRPr="004C562F">
        <w:rPr>
          <w:rFonts w:ascii="Times New Roman" w:eastAsia="Calibri" w:hAnsi="Times New Roman" w:cs="Times New Roman"/>
          <w:sz w:val="28"/>
          <w:szCs w:val="28"/>
        </w:rPr>
        <w:t>управления, относящихся к источникам финансирования дефицитов бюджетов.</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Глава 8. Ответственность за нарушение бюджетного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законодательства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Статья 36. Ответственность за нарушение бюджетного законодательства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36.1.Неисполнение либо ненадлежащее исполнение настоящего решения и иных нормативных правовых актов поселения  по вопросам регулирования </w:t>
      </w:r>
      <w:r w:rsidRPr="004C562F">
        <w:rPr>
          <w:rFonts w:ascii="Times New Roman" w:eastAsia="Times New Roman" w:hAnsi="Times New Roman" w:cs="Times New Roman"/>
          <w:sz w:val="28"/>
          <w:szCs w:val="28"/>
          <w:lang w:eastAsia="ru-RU"/>
        </w:rPr>
        <w:lastRenderedPageBreak/>
        <w:t>бюджетных правоотношений влекут ответственность в случае и порядке, предусмотренных Бюджетным кодексом Российской Федерации, федеральными законами.</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Глава 9. Заключительные положения</w:t>
      </w:r>
    </w:p>
    <w:p w:rsidR="007348A4" w:rsidRPr="004C562F" w:rsidRDefault="007348A4" w:rsidP="007348A4">
      <w:pPr>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b/>
          <w:sz w:val="28"/>
          <w:szCs w:val="28"/>
        </w:rPr>
        <w:t>Статья  37.</w:t>
      </w:r>
      <w:r w:rsidRPr="004C562F">
        <w:rPr>
          <w:rFonts w:ascii="Times New Roman" w:eastAsia="Calibri" w:hAnsi="Times New Roman" w:cs="Times New Roman"/>
          <w:sz w:val="28"/>
          <w:szCs w:val="28"/>
        </w:rPr>
        <w:t xml:space="preserve">    </w:t>
      </w:r>
      <w:r w:rsidRPr="004C562F">
        <w:rPr>
          <w:rFonts w:ascii="Times New Roman" w:eastAsia="Calibri" w:hAnsi="Times New Roman" w:cs="Times New Roman"/>
          <w:b/>
          <w:sz w:val="28"/>
          <w:szCs w:val="28"/>
        </w:rPr>
        <w:t>Вступление в силу Положения о бюджетном процессе</w:t>
      </w: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37.1. Настоящее Положение вступает в силу после   официального обнародования в установленном порядке.</w:t>
      </w:r>
    </w:p>
    <w:bookmarkEnd w:id="0"/>
    <w:bookmarkEnd w:id="1"/>
    <w:p w:rsidR="007348A4" w:rsidRPr="004C562F" w:rsidRDefault="007348A4" w:rsidP="007348A4">
      <w:pPr>
        <w:spacing w:after="0" w:line="240" w:lineRule="auto"/>
        <w:jc w:val="both"/>
        <w:rPr>
          <w:rFonts w:ascii="Times New Roman" w:eastAsia="Calibri" w:hAnsi="Times New Roman" w:cs="Times New Roman"/>
          <w:sz w:val="28"/>
          <w:szCs w:val="28"/>
        </w:rPr>
      </w:pPr>
    </w:p>
    <w:p w:rsidR="00DE5D49" w:rsidRPr="004C562F" w:rsidRDefault="00DE5D49">
      <w:pPr>
        <w:rPr>
          <w:rFonts w:ascii="Times New Roman" w:hAnsi="Times New Roman" w:cs="Times New Roman"/>
          <w:sz w:val="28"/>
          <w:szCs w:val="28"/>
        </w:rPr>
      </w:pPr>
    </w:p>
    <w:sectPr w:rsidR="00DE5D49" w:rsidRPr="004C562F" w:rsidSect="00AD0797">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4A0"/>
    <w:multiLevelType w:val="hybridMultilevel"/>
    <w:tmpl w:val="F8F6A258"/>
    <w:lvl w:ilvl="0" w:tplc="5516902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56809"/>
    <w:multiLevelType w:val="hybridMultilevel"/>
    <w:tmpl w:val="A95A7392"/>
    <w:lvl w:ilvl="0" w:tplc="5516902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A019A"/>
    <w:multiLevelType w:val="hybridMultilevel"/>
    <w:tmpl w:val="880CB58E"/>
    <w:lvl w:ilvl="0" w:tplc="5516902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E5968"/>
    <w:multiLevelType w:val="singleLevel"/>
    <w:tmpl w:val="55169026"/>
    <w:lvl w:ilvl="0">
      <w:numFmt w:val="bullet"/>
      <w:lvlText w:val="-"/>
      <w:lvlJc w:val="left"/>
      <w:pPr>
        <w:tabs>
          <w:tab w:val="num" w:pos="360"/>
        </w:tabs>
        <w:ind w:left="360" w:hanging="360"/>
      </w:pPr>
    </w:lvl>
  </w:abstractNum>
  <w:num w:numId="1">
    <w:abstractNumId w:val="3"/>
  </w:num>
  <w:num w:numId="2">
    <w:abstractNumId w:val="3"/>
  </w:num>
  <w:num w:numId="3">
    <w:abstractNumId w:val="2"/>
  </w:num>
  <w:num w:numId="4">
    <w:abstractNumId w:val="2"/>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DC"/>
    <w:rsid w:val="004C562F"/>
    <w:rsid w:val="00711DDA"/>
    <w:rsid w:val="007348A4"/>
    <w:rsid w:val="00AD0797"/>
    <w:rsid w:val="00DE5D49"/>
    <w:rsid w:val="00E1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A899E-A1D7-4FED-96AB-7A9C6DA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48A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1"/>
    <w:next w:val="a"/>
    <w:link w:val="20"/>
    <w:semiHidden/>
    <w:unhideWhenUsed/>
    <w:qFormat/>
    <w:rsid w:val="007348A4"/>
    <w:pPr>
      <w:outlineLvl w:val="1"/>
    </w:pPr>
  </w:style>
  <w:style w:type="paragraph" w:styleId="3">
    <w:name w:val="heading 3"/>
    <w:basedOn w:val="2"/>
    <w:next w:val="a"/>
    <w:link w:val="30"/>
    <w:semiHidden/>
    <w:unhideWhenUsed/>
    <w:qFormat/>
    <w:rsid w:val="007348A4"/>
    <w:pPr>
      <w:outlineLvl w:val="2"/>
    </w:pPr>
  </w:style>
  <w:style w:type="paragraph" w:styleId="4">
    <w:name w:val="heading 4"/>
    <w:basedOn w:val="3"/>
    <w:next w:val="a"/>
    <w:link w:val="40"/>
    <w:semiHidden/>
    <w:unhideWhenUsed/>
    <w:qFormat/>
    <w:rsid w:val="007348A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8A4"/>
    <w:rPr>
      <w:rFonts w:ascii="Arial" w:eastAsia="Times New Roman" w:hAnsi="Arial" w:cs="Arial"/>
      <w:b/>
      <w:bCs/>
      <w:color w:val="000080"/>
      <w:sz w:val="20"/>
      <w:szCs w:val="20"/>
      <w:lang w:eastAsia="ru-RU"/>
    </w:rPr>
  </w:style>
  <w:style w:type="character" w:customStyle="1" w:styleId="20">
    <w:name w:val="Заголовок 2 Знак"/>
    <w:basedOn w:val="a0"/>
    <w:link w:val="2"/>
    <w:semiHidden/>
    <w:rsid w:val="007348A4"/>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7348A4"/>
    <w:rPr>
      <w:rFonts w:ascii="Arial" w:eastAsia="Times New Roman" w:hAnsi="Arial" w:cs="Arial"/>
      <w:b/>
      <w:bCs/>
      <w:color w:val="000080"/>
      <w:sz w:val="20"/>
      <w:szCs w:val="20"/>
      <w:lang w:eastAsia="ru-RU"/>
    </w:rPr>
  </w:style>
  <w:style w:type="character" w:customStyle="1" w:styleId="40">
    <w:name w:val="Заголовок 4 Знак"/>
    <w:basedOn w:val="a0"/>
    <w:link w:val="4"/>
    <w:semiHidden/>
    <w:rsid w:val="007348A4"/>
    <w:rPr>
      <w:rFonts w:ascii="Arial" w:eastAsia="Times New Roman" w:hAnsi="Arial" w:cs="Arial"/>
      <w:b/>
      <w:bCs/>
      <w:color w:val="000080"/>
      <w:sz w:val="20"/>
      <w:szCs w:val="20"/>
      <w:lang w:eastAsia="ru-RU"/>
    </w:rPr>
  </w:style>
  <w:style w:type="numbering" w:customStyle="1" w:styleId="11">
    <w:name w:val="Нет списка1"/>
    <w:next w:val="a2"/>
    <w:uiPriority w:val="99"/>
    <w:semiHidden/>
    <w:unhideWhenUsed/>
    <w:rsid w:val="007348A4"/>
  </w:style>
  <w:style w:type="character" w:styleId="a3">
    <w:name w:val="Hyperlink"/>
    <w:semiHidden/>
    <w:unhideWhenUsed/>
    <w:rsid w:val="007348A4"/>
    <w:rPr>
      <w:color w:val="0000FF"/>
      <w:u w:val="single"/>
    </w:rPr>
  </w:style>
  <w:style w:type="character" w:styleId="a4">
    <w:name w:val="FollowedHyperlink"/>
    <w:semiHidden/>
    <w:unhideWhenUsed/>
    <w:rsid w:val="007348A4"/>
    <w:rPr>
      <w:color w:val="800080"/>
      <w:u w:val="single"/>
    </w:rPr>
  </w:style>
  <w:style w:type="paragraph" w:customStyle="1" w:styleId="msonormal0">
    <w:name w:val="msonormal"/>
    <w:basedOn w:val="a"/>
    <w:rsid w:val="00734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734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7348A4"/>
    <w:rPr>
      <w:rFonts w:ascii="Times New Roman" w:eastAsia="Times New Roman" w:hAnsi="Times New Roman" w:cs="Times New Roman"/>
      <w:sz w:val="24"/>
      <w:szCs w:val="24"/>
      <w:lang w:eastAsia="ru-RU"/>
    </w:rPr>
  </w:style>
  <w:style w:type="paragraph" w:styleId="a7">
    <w:name w:val="footer"/>
    <w:basedOn w:val="a"/>
    <w:link w:val="a8"/>
    <w:semiHidden/>
    <w:unhideWhenUsed/>
    <w:rsid w:val="00734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7348A4"/>
    <w:rPr>
      <w:rFonts w:ascii="Times New Roman" w:eastAsia="Times New Roman" w:hAnsi="Times New Roman" w:cs="Times New Roman"/>
      <w:sz w:val="24"/>
      <w:szCs w:val="24"/>
      <w:lang w:eastAsia="ru-RU"/>
    </w:rPr>
  </w:style>
  <w:style w:type="paragraph" w:styleId="a9">
    <w:name w:val="Body Text"/>
    <w:basedOn w:val="a"/>
    <w:link w:val="aa"/>
    <w:semiHidden/>
    <w:unhideWhenUsed/>
    <w:rsid w:val="007348A4"/>
    <w:pPr>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semiHidden/>
    <w:rsid w:val="007348A4"/>
    <w:rPr>
      <w:rFonts w:ascii="Times New Roman" w:eastAsia="Times New Roman" w:hAnsi="Times New Roman" w:cs="Times New Roman"/>
      <w:sz w:val="28"/>
      <w:szCs w:val="28"/>
      <w:lang w:eastAsia="ru-RU"/>
    </w:rPr>
  </w:style>
  <w:style w:type="paragraph" w:styleId="ab">
    <w:name w:val="Body Text Indent"/>
    <w:basedOn w:val="a"/>
    <w:link w:val="ac"/>
    <w:semiHidden/>
    <w:unhideWhenUsed/>
    <w:rsid w:val="007348A4"/>
    <w:pPr>
      <w:spacing w:after="0" w:line="240" w:lineRule="auto"/>
      <w:ind w:firstLine="1122"/>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semiHidden/>
    <w:rsid w:val="007348A4"/>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348A4"/>
    <w:pPr>
      <w:autoSpaceDE w:val="0"/>
      <w:autoSpaceDN w:val="0"/>
      <w:adjustRightInd w:val="0"/>
      <w:spacing w:after="0" w:line="360" w:lineRule="auto"/>
      <w:ind w:firstLine="900"/>
      <w:jc w:val="both"/>
    </w:pPr>
    <w:rPr>
      <w:rFonts w:ascii="Times New Roman" w:eastAsia="Times New Roman" w:hAnsi="Times New Roman" w:cs="Times New Roman"/>
      <w:color w:val="FF0000"/>
      <w:sz w:val="28"/>
      <w:szCs w:val="28"/>
      <w:lang w:eastAsia="ru-RU"/>
    </w:rPr>
  </w:style>
  <w:style w:type="character" w:customStyle="1" w:styleId="22">
    <w:name w:val="Основной текст с отступом 2 Знак"/>
    <w:basedOn w:val="a0"/>
    <w:link w:val="21"/>
    <w:semiHidden/>
    <w:rsid w:val="007348A4"/>
    <w:rPr>
      <w:rFonts w:ascii="Times New Roman" w:eastAsia="Times New Roman" w:hAnsi="Times New Roman" w:cs="Times New Roman"/>
      <w:color w:val="FF0000"/>
      <w:sz w:val="28"/>
      <w:szCs w:val="28"/>
      <w:lang w:eastAsia="ru-RU"/>
    </w:rPr>
  </w:style>
  <w:style w:type="paragraph" w:styleId="31">
    <w:name w:val="Body Text Indent 3"/>
    <w:basedOn w:val="a"/>
    <w:link w:val="32"/>
    <w:semiHidden/>
    <w:unhideWhenUsed/>
    <w:rsid w:val="007348A4"/>
    <w:pPr>
      <w:autoSpaceDE w:val="0"/>
      <w:autoSpaceDN w:val="0"/>
      <w:adjustRightInd w:val="0"/>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semiHidden/>
    <w:rsid w:val="007348A4"/>
    <w:rPr>
      <w:rFonts w:ascii="Times New Roman" w:eastAsia="Times New Roman" w:hAnsi="Times New Roman" w:cs="Times New Roman"/>
      <w:sz w:val="28"/>
      <w:szCs w:val="28"/>
      <w:lang w:eastAsia="ru-RU"/>
    </w:rPr>
  </w:style>
  <w:style w:type="paragraph" w:customStyle="1" w:styleId="ad">
    <w:name w:val="Заголовок статьи"/>
    <w:basedOn w:val="a"/>
    <w:next w:val="a"/>
    <w:rsid w:val="007348A4"/>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rsid w:val="007348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Колонтитул (левый)"/>
    <w:basedOn w:val="ae"/>
    <w:next w:val="a"/>
    <w:rsid w:val="007348A4"/>
    <w:rPr>
      <w:sz w:val="14"/>
      <w:szCs w:val="14"/>
    </w:rPr>
  </w:style>
  <w:style w:type="paragraph" w:customStyle="1" w:styleId="af0">
    <w:name w:val="Текст (прав. подпись)"/>
    <w:basedOn w:val="a"/>
    <w:next w:val="a"/>
    <w:rsid w:val="007348A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1">
    <w:name w:val="Колонтитул (правый)"/>
    <w:basedOn w:val="af0"/>
    <w:next w:val="a"/>
    <w:rsid w:val="007348A4"/>
    <w:rPr>
      <w:sz w:val="14"/>
      <w:szCs w:val="14"/>
    </w:rPr>
  </w:style>
  <w:style w:type="paragraph" w:customStyle="1" w:styleId="af2">
    <w:name w:val="Комментарий"/>
    <w:basedOn w:val="a"/>
    <w:next w:val="a"/>
    <w:rsid w:val="007348A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3">
    <w:name w:val="Комментарий пользователя"/>
    <w:basedOn w:val="af2"/>
    <w:next w:val="a"/>
    <w:rsid w:val="007348A4"/>
    <w:pPr>
      <w:jc w:val="left"/>
    </w:pPr>
    <w:rPr>
      <w:color w:val="000080"/>
    </w:rPr>
  </w:style>
  <w:style w:type="paragraph" w:customStyle="1" w:styleId="af4">
    <w:name w:val="Таблицы (моноширинный)"/>
    <w:basedOn w:val="a"/>
    <w:next w:val="a"/>
    <w:rsid w:val="007348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главление"/>
    <w:basedOn w:val="af4"/>
    <w:next w:val="a"/>
    <w:rsid w:val="007348A4"/>
    <w:pPr>
      <w:ind w:left="140"/>
    </w:pPr>
  </w:style>
  <w:style w:type="paragraph" w:customStyle="1" w:styleId="af6">
    <w:name w:val="Основное меню"/>
    <w:basedOn w:val="a"/>
    <w:next w:val="a"/>
    <w:rsid w:val="007348A4"/>
    <w:pPr>
      <w:widowControl w:val="0"/>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7">
    <w:name w:val="Переменная часть"/>
    <w:basedOn w:val="af6"/>
    <w:next w:val="a"/>
    <w:rsid w:val="007348A4"/>
  </w:style>
  <w:style w:type="paragraph" w:customStyle="1" w:styleId="af8">
    <w:name w:val="Постоянная часть"/>
    <w:basedOn w:val="af6"/>
    <w:next w:val="a"/>
    <w:rsid w:val="007348A4"/>
    <w:rPr>
      <w:b/>
      <w:bCs/>
      <w:u w:val="single"/>
    </w:rPr>
  </w:style>
  <w:style w:type="paragraph" w:customStyle="1" w:styleId="af9">
    <w:name w:val="Прижатый влево"/>
    <w:basedOn w:val="a"/>
    <w:next w:val="a"/>
    <w:rsid w:val="007348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Словарная статья"/>
    <w:basedOn w:val="a"/>
    <w:next w:val="a"/>
    <w:rsid w:val="007348A4"/>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b">
    <w:name w:val="Текст (справка)"/>
    <w:basedOn w:val="a"/>
    <w:next w:val="a"/>
    <w:rsid w:val="007348A4"/>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paragraph" w:customStyle="1" w:styleId="ConsTitle">
    <w:name w:val="ConsTitle"/>
    <w:rsid w:val="007348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348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734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48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rsid w:val="007348A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Без интервала1"/>
    <w:rsid w:val="007348A4"/>
    <w:pPr>
      <w:spacing w:after="0" w:line="240" w:lineRule="auto"/>
    </w:pPr>
    <w:rPr>
      <w:rFonts w:ascii="Calibri" w:eastAsia="Times New Roman" w:hAnsi="Calibri" w:cs="Times New Roman"/>
    </w:rPr>
  </w:style>
  <w:style w:type="character" w:customStyle="1" w:styleId="afc">
    <w:name w:val="Цветовое выделение"/>
    <w:rsid w:val="007348A4"/>
    <w:rPr>
      <w:b/>
      <w:bCs/>
      <w:color w:val="000080"/>
      <w:sz w:val="20"/>
      <w:szCs w:val="20"/>
    </w:rPr>
  </w:style>
  <w:style w:type="character" w:customStyle="1" w:styleId="afd">
    <w:name w:val="Гипертекстовая ссылка"/>
    <w:rsid w:val="007348A4"/>
    <w:rPr>
      <w:b/>
      <w:bCs/>
      <w:color w:val="008000"/>
      <w:sz w:val="20"/>
      <w:szCs w:val="20"/>
      <w:u w:val="single"/>
    </w:rPr>
  </w:style>
  <w:style w:type="character" w:customStyle="1" w:styleId="afe">
    <w:name w:val="Найденные слова"/>
    <w:basedOn w:val="afc"/>
    <w:rsid w:val="007348A4"/>
    <w:rPr>
      <w:b/>
      <w:bCs/>
      <w:color w:val="000080"/>
      <w:sz w:val="20"/>
      <w:szCs w:val="20"/>
    </w:rPr>
  </w:style>
  <w:style w:type="character" w:customStyle="1" w:styleId="aff">
    <w:name w:val="Не вступил в силу"/>
    <w:rsid w:val="007348A4"/>
    <w:rPr>
      <w:b/>
      <w:bCs/>
      <w:color w:val="008080"/>
      <w:sz w:val="20"/>
      <w:szCs w:val="20"/>
    </w:rPr>
  </w:style>
  <w:style w:type="character" w:customStyle="1" w:styleId="aff0">
    <w:name w:val="Продолжение ссылки"/>
    <w:basedOn w:val="afd"/>
    <w:rsid w:val="007348A4"/>
    <w:rPr>
      <w:b/>
      <w:bCs/>
      <w:color w:val="008000"/>
      <w:sz w:val="20"/>
      <w:szCs w:val="20"/>
      <w:u w:val="single"/>
    </w:rPr>
  </w:style>
  <w:style w:type="character" w:customStyle="1" w:styleId="aff1">
    <w:name w:val="Утратил силу"/>
    <w:rsid w:val="007348A4"/>
    <w:rPr>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64013/" TargetMode="External"/><Relationship Id="rId13" Type="http://schemas.openxmlformats.org/officeDocument/2006/relationships/hyperlink" Target="consultantplus://offline/ref=76AACADF863443C4F03BAD72878F0C728AD26C3EF80629E5F04287892Ei7Z9K" TargetMode="External"/><Relationship Id="rId18"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3" Type="http://schemas.openxmlformats.org/officeDocument/2006/relationships/settings" Target="settings.xml"/><Relationship Id="rId21" Type="http://schemas.openxmlformats.org/officeDocument/2006/relationships/hyperlink" Target="garantf1://12012604.6031/" TargetMode="External"/><Relationship Id="rId7" Type="http://schemas.openxmlformats.org/officeDocument/2006/relationships/hyperlink" Target="consultantplus://offline/main?base=ROS;n=115947;fld=134" TargetMode="External"/><Relationship Id="rId12"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17"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2" Type="http://schemas.openxmlformats.org/officeDocument/2006/relationships/styles" Target="styles.xml"/><Relationship Id="rId16" Type="http://schemas.openxmlformats.org/officeDocument/2006/relationships/hyperlink" Target="consultantplus://offline/ref=2FB48D18F2BD126931D0331B3128FE13F4AF7D3EBD9264D74CA06CEADBF379EF1C2FA891DA20XEg5K" TargetMode="External"/><Relationship Id="rId20"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1" Type="http://schemas.openxmlformats.org/officeDocument/2006/relationships/numbering" Target="numbering.xml"/><Relationship Id="rId6" Type="http://schemas.openxmlformats.org/officeDocument/2006/relationships/hyperlink" Target="consultantplus://offline/main?base=ROS;n=112715;fld=134;dst=101014" TargetMode="External"/><Relationship Id="rId11" Type="http://schemas.openxmlformats.org/officeDocument/2006/relationships/hyperlink" Target="garantf1://23872490.1/" TargetMode="External"/><Relationship Id="rId24" Type="http://schemas.openxmlformats.org/officeDocument/2006/relationships/theme" Target="theme/theme1.xml"/><Relationship Id="rId5" Type="http://schemas.openxmlformats.org/officeDocument/2006/relationships/hyperlink" Target="consultantplus://offline/main?base=ROS;n=112715;fld=134;dst=100107" TargetMode="External"/><Relationship Id="rId15" Type="http://schemas.openxmlformats.org/officeDocument/2006/relationships/hyperlink" Target="consultantplus://offline/ref=76AACADF863443C4F03BAD72878F0C728AD86B39F00729E5F04287892E793F58FDE0BAC3F5300977i0ZDK" TargetMode="External"/><Relationship Id="rId23" Type="http://schemas.openxmlformats.org/officeDocument/2006/relationships/fontTable" Target="fontTable.xml"/><Relationship Id="rId10" Type="http://schemas.openxmlformats.org/officeDocument/2006/relationships/hyperlink" Target="garantf1://12012604.6027/" TargetMode="External"/><Relationship Id="rId19"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4" Type="http://schemas.openxmlformats.org/officeDocument/2006/relationships/webSettings" Target="webSettings.xml"/><Relationship Id="rId9" Type="http://schemas.openxmlformats.org/officeDocument/2006/relationships/hyperlink" Target="garantf1://12012604.614/" TargetMode="External"/><Relationship Id="rId14" Type="http://schemas.openxmlformats.org/officeDocument/2006/relationships/hyperlink" Target="consultantplus://offline/ref=76AACADF863443C4F03BAD72878F0C728AD26C3EF80629E5F04287892E793F58FDE0BAC3F533097Di0Z7K" TargetMode="External"/><Relationship Id="rId22" Type="http://schemas.openxmlformats.org/officeDocument/2006/relationships/hyperlink" Target="garantf1://12012604.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11851</Words>
  <Characters>67551</Characters>
  <Application>Microsoft Office Word</Application>
  <DocSecurity>0</DocSecurity>
  <Lines>562</Lines>
  <Paragraphs>158</Paragraphs>
  <ScaleCrop>false</ScaleCrop>
  <Company/>
  <LinksUpToDate>false</LinksUpToDate>
  <CharactersWithSpaces>79244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2021-06-07T03:45:00Z</dcterms:created>
  <dcterms:modified xsi:type="dcterms:W3CDTF">2021-06-10T07:57:00Z</dcterms:modified>
</cp:coreProperties>
</file>