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4448" w14:textId="77777777" w:rsidR="003F0B97" w:rsidRPr="003F0B97" w:rsidRDefault="003F0B97" w:rsidP="003F0B97">
      <w:pPr>
        <w:pStyle w:val="a3"/>
        <w:spacing w:after="0"/>
        <w:jc w:val="both"/>
        <w:rPr>
          <w:color w:val="000000"/>
          <w:sz w:val="28"/>
          <w:szCs w:val="28"/>
        </w:rPr>
      </w:pPr>
      <w:bookmarkStart w:id="0" w:name="_GoBack"/>
      <w:r w:rsidRPr="003F0B97">
        <w:rPr>
          <w:color w:val="000000"/>
          <w:sz w:val="28"/>
          <w:szCs w:val="28"/>
          <w:lang w:val="en-US"/>
        </w:rPr>
        <w:tab/>
      </w:r>
      <w:r w:rsidRPr="003F0B97">
        <w:rPr>
          <w:b/>
          <w:color w:val="000000"/>
          <w:sz w:val="28"/>
          <w:szCs w:val="28"/>
        </w:rPr>
        <w:t xml:space="preserve">Кому предоставлено право на получение бесплатной юридической помощи. </w:t>
      </w:r>
    </w:p>
    <w:p w14:paraId="74CF3454" w14:textId="77777777" w:rsidR="003F0B97" w:rsidRPr="003F0B97" w:rsidRDefault="003F0B97" w:rsidP="003F0B97">
      <w:pPr>
        <w:pStyle w:val="a3"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ab/>
        <w:t>Право на получение квалифицированной юридической помощи гарантируется Конституцией Российской Федерации и, в определенных случаях, она оказывается бесплатно.</w:t>
      </w:r>
    </w:p>
    <w:p w14:paraId="4C1760DE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За счет бюджета могут получить бесплатную юридическую помощь категории граждан указанные в статье 20 Федерального закона «О бесплатной юридической помощи в Российской Федерации».</w:t>
      </w:r>
    </w:p>
    <w:p w14:paraId="37EC0349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При этом к категориям граждан, имеющим право на ее получение, прежде всего относятся граждане с низкими доходами или находящиеся в трудной жизненной ситуации.</w:t>
      </w:r>
    </w:p>
    <w:p w14:paraId="7446CACD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Как правило, такая помощь оказывается малоимущим и социально незащищенным категориям граждан (инвалиды I и II группы; дети-сироты; дети, оставшиеся без попечения родителей; граждане пожилого возраста, проживающие в организациях социального обслуживания;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свободы) в рамках государственной и негосударственной системы бесплатной юридической помощи.</w:t>
      </w:r>
    </w:p>
    <w:p w14:paraId="5ADF1F05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Бесплатная юридическая помощь может оказываться физическими и юридическими лицами - участниками государственной и негосударственной системы бесплатной юридической помощи, а также иными лицами, имеющими право на оказание такой помощи.</w:t>
      </w:r>
    </w:p>
    <w:p w14:paraId="3CB5E918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В рамках государственной системы бесплатная юридическая помощь оказывается, в частности, федеральными органами исполнительной власти и подведомственными им учреждениями, органами исполнительной власти субъектов РФ и подведомственными им учреждениями, органами управления государственных внебюджетных фондов, государственными юридическими бюро, а также адвокатами, нотариусами и другими субъектами, наделенными правом участвовать в соответствующей государственной системе.</w:t>
      </w:r>
    </w:p>
    <w:p w14:paraId="29BC153D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Государственные юридические бюро и адвокаты осуществляют консультирование граждан и составляют для них заявления, жалобы, ходатайства и другие документы правового характера. Они оказывают все виды бесплатной юридической помощи лицам, имеющим на нее право в определенных случаях.</w:t>
      </w:r>
    </w:p>
    <w:p w14:paraId="2F877EA2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Кроме того, участие адвоката в качестве защитника по уголовному делу оплачивается за счет средств федерального бюджета, то есть является бесплатным для подзащитного.</w:t>
      </w:r>
    </w:p>
    <w:p w14:paraId="7C11CC8A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Нотариусы оказывают бесплатную юридическую помощь путем консультирования граждан по вопросам совершения нотариальных действий.</w:t>
      </w:r>
    </w:p>
    <w:p w14:paraId="51E0B31B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В рамках негосударственной системы бесплатная юридическая помощь оказывается, в частности, юридическими клиниками (студенческими консультативными бюро, студенческими юридическими бюро и др.) и негосударственными центрами бесплатной юридической помощи.</w:t>
      </w:r>
    </w:p>
    <w:p w14:paraId="3443FF15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lastRenderedPageBreak/>
        <w:t>Также бесплатную юридическую помощь могут оказывать лица, имеющие высшее юридическое образование. Однако при представлении интересов граждан в судах, государственных и муниципальных органах, организациях к указанным лицам могут предъявляться дополнительные квалификационные требования.</w:t>
      </w:r>
    </w:p>
    <w:p w14:paraId="2F9D8E2A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На сайте Минюста России в сети Интернет размещена информация об органах и лицах, оказывающих бесплатную юридическую помощь.</w:t>
      </w:r>
    </w:p>
    <w:p w14:paraId="4A63AA50" w14:textId="77777777" w:rsidR="003F0B97" w:rsidRPr="003F0B97" w:rsidRDefault="003F0B97" w:rsidP="003F0B97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3F0B97">
        <w:rPr>
          <w:color w:val="000000"/>
          <w:sz w:val="28"/>
          <w:szCs w:val="28"/>
        </w:rPr>
        <w:t>Следует также учитывать, что для оказания бесплатной юридической помощи в рамках государственной системы необходимо, чтобы вопрос имел правовой характер,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основаниям, а также по спору должно отсутствовать решение третейского суда.</w:t>
      </w:r>
    </w:p>
    <w:p w14:paraId="6C899CB8" w14:textId="77777777" w:rsidR="003F0B97" w:rsidRPr="003F0B97" w:rsidRDefault="003F0B97" w:rsidP="003F0B97">
      <w:pPr>
        <w:pStyle w:val="a3"/>
        <w:widowControl/>
        <w:spacing w:after="0"/>
        <w:jc w:val="both"/>
        <w:rPr>
          <w:sz w:val="28"/>
          <w:szCs w:val="28"/>
        </w:rPr>
      </w:pPr>
      <w:r w:rsidRPr="003F0B97">
        <w:rPr>
          <w:color w:val="000000"/>
          <w:sz w:val="28"/>
          <w:szCs w:val="28"/>
        </w:rPr>
        <w:t>Кроме того, если прокурор обратился с заявлением в защиту прав и интересов гражданина, то бесплатная юридическая помощь указанному гражданину в рамках государственной системы (государственным юридическим бюро и адвокатом) не может быть оказана</w:t>
      </w:r>
    </w:p>
    <w:p w14:paraId="764E40FE" w14:textId="77777777" w:rsidR="003F0B97" w:rsidRPr="003F0B97" w:rsidRDefault="003F0B97" w:rsidP="003F0B97">
      <w:pPr>
        <w:pStyle w:val="a3"/>
        <w:spacing w:after="0"/>
        <w:jc w:val="both"/>
        <w:rPr>
          <w:sz w:val="28"/>
          <w:szCs w:val="28"/>
        </w:rPr>
      </w:pPr>
    </w:p>
    <w:bookmarkEnd w:id="0"/>
    <w:p w14:paraId="4E6AD3E8" w14:textId="77777777" w:rsidR="004F6BED" w:rsidRPr="003F0B97" w:rsidRDefault="004F6BED" w:rsidP="003F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BED" w:rsidRPr="003F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ED"/>
    <w:rsid w:val="003F0B97"/>
    <w:rsid w:val="004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6006-B57C-4A20-88C5-ADEB4AD2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0B9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F0B97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2021-09-02T03:37:00Z</dcterms:created>
  <dcterms:modified xsi:type="dcterms:W3CDTF">2021-09-02T03:37:00Z</dcterms:modified>
</cp:coreProperties>
</file>