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BFD0D" w14:textId="77777777" w:rsidR="009F0C93" w:rsidRDefault="009F0C93" w:rsidP="009F0C93">
      <w:pPr>
        <w:pageBreakBefore/>
        <w:rPr>
          <w:color w:val="000000"/>
        </w:rPr>
      </w:pPr>
      <w:r>
        <w:rPr>
          <w:rFonts w:ascii="Roboto-Medium" w:hAnsi="Roboto-Medium"/>
          <w:b/>
          <w:color w:val="333333"/>
          <w:sz w:val="36"/>
        </w:rPr>
        <w:t>Об изменениях в лесном законодательстве</w:t>
      </w:r>
    </w:p>
    <w:p w14:paraId="7FE7841B" w14:textId="77777777" w:rsidR="009F0C93" w:rsidRDefault="009F0C93" w:rsidP="009F0C93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  <w:shd w:val="clear" w:color="auto" w:fill="FFFFFF"/>
        </w:rPr>
      </w:pPr>
    </w:p>
    <w:p w14:paraId="6FC3FC56" w14:textId="77777777" w:rsidR="009F0C93" w:rsidRDefault="009F0C93" w:rsidP="009F0C93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  <w:shd w:val="clear" w:color="auto" w:fill="FFFFFF"/>
        </w:rPr>
      </w:pPr>
      <w:r>
        <w:rPr>
          <w:rFonts w:ascii="Arial" w:hAnsi="Arial"/>
          <w:color w:val="333333"/>
          <w:sz w:val="21"/>
          <w:shd w:val="clear" w:color="auto" w:fill="FFFFFF"/>
        </w:rPr>
        <w:t>С 4 февраля 2021 г. вступил в силу Федеральный закон от 4 февраля 2021 г. N 3-ФЗ «О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отношений», которым скорректированы Лесной кодекс и другие правовые акты.</w:t>
      </w:r>
    </w:p>
    <w:p w14:paraId="4CB46B40" w14:textId="77777777" w:rsidR="009F0C93" w:rsidRDefault="009F0C93" w:rsidP="009F0C93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  <w:shd w:val="clear" w:color="auto" w:fill="FFFFFF"/>
        </w:rPr>
      </w:pPr>
      <w:r>
        <w:rPr>
          <w:rFonts w:ascii="Arial" w:hAnsi="Arial"/>
          <w:color w:val="333333"/>
          <w:sz w:val="21"/>
          <w:shd w:val="clear" w:color="auto" w:fill="FFFFFF"/>
        </w:rPr>
        <w:t>По мнению разработчиков проекта закона Федеральный закон от 28.12.2013 N 415-ФЗ "О внесении изменений в Лесной кодекс Российской Федерации и Кодекс Российской Федерации об административных правонарушениях" оказал значительное влияние на лесопромышленный сектор страны, т.к. начал создавать условия, препятствующие незаконному обороту древесины, поддерживающие прозрачную торговлю древесиной и продуктами ее первичной переработки. Однако, в ходе исполнения требований закона был выявлен ряд факторов, снижающих его эффективность.</w:t>
      </w:r>
    </w:p>
    <w:p w14:paraId="40834167" w14:textId="77777777" w:rsidR="009F0C93" w:rsidRDefault="009F0C93" w:rsidP="009F0C93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  <w:shd w:val="clear" w:color="auto" w:fill="FFFFFF"/>
        </w:rPr>
      </w:pPr>
      <w:r>
        <w:rPr>
          <w:rFonts w:ascii="Arial" w:hAnsi="Arial"/>
          <w:color w:val="333333"/>
          <w:sz w:val="21"/>
          <w:shd w:val="clear" w:color="auto" w:fill="FFFFFF"/>
        </w:rPr>
        <w:t>Новый закон призван устранить коллизии и недостатки в правовом регулировании данной сферы.</w:t>
      </w:r>
    </w:p>
    <w:p w14:paraId="0670ED61" w14:textId="77777777" w:rsidR="009F0C93" w:rsidRDefault="009F0C93" w:rsidP="009F0C93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  <w:shd w:val="clear" w:color="auto" w:fill="FFFFFF"/>
        </w:rPr>
      </w:pPr>
      <w:r>
        <w:rPr>
          <w:rFonts w:ascii="Arial" w:hAnsi="Arial"/>
          <w:color w:val="333333"/>
          <w:sz w:val="21"/>
          <w:shd w:val="clear" w:color="auto" w:fill="FFFFFF"/>
        </w:rPr>
        <w:t>Согласно положениям Федерального закона от 4 февраля 2021 г. N 3-ФЗ для ведения государственного лесного реестра будет создана Федеральная государственная информационная система </w:t>
      </w:r>
      <w:r>
        <w:rPr>
          <w:rFonts w:ascii="Arial" w:hAnsi="Arial"/>
          <w:color w:val="333333"/>
          <w:sz w:val="21"/>
        </w:rPr>
        <w:t>лесного </w:t>
      </w:r>
      <w:r>
        <w:rPr>
          <w:rFonts w:ascii="Arial" w:hAnsi="Arial"/>
          <w:color w:val="333333"/>
          <w:sz w:val="21"/>
          <w:shd w:val="clear" w:color="auto" w:fill="FFFFFF"/>
        </w:rPr>
        <w:t>комплекса (ФГИС лесного комплекса). Предусмотренная законом фотофиксация мероприятий по сохранению лесов будет передавать координаты и время их проведения. В системе будут размещать отчеты об использовании лесов для заготовки древесины, акты лесопатологического обследования, отчеты о балансе древесины, отчеты о древесине и продукции из нее.</w:t>
      </w:r>
    </w:p>
    <w:p w14:paraId="354F575D" w14:textId="77777777" w:rsidR="009F0C93" w:rsidRDefault="009F0C93" w:rsidP="009F0C93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  <w:shd w:val="clear" w:color="auto" w:fill="FFFFFF"/>
        </w:rPr>
      </w:pPr>
      <w:r>
        <w:rPr>
          <w:rFonts w:ascii="Arial" w:hAnsi="Arial"/>
          <w:color w:val="333333"/>
          <w:sz w:val="21"/>
          <w:shd w:val="clear" w:color="auto" w:fill="FFFFFF"/>
        </w:rPr>
        <w:t>Кроме того, вводится оформление электронных сопроводительных документов. Хранить и перерабатывать древесину можно будет только на зарегистрированных в реестре объектах.</w:t>
      </w:r>
    </w:p>
    <w:p w14:paraId="3FD75C4F" w14:textId="77777777" w:rsidR="009F0C93" w:rsidRDefault="009F0C93" w:rsidP="009F0C93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  <w:shd w:val="clear" w:color="auto" w:fill="FFFFFF"/>
        </w:rPr>
      </w:pPr>
      <w:r>
        <w:rPr>
          <w:rFonts w:ascii="Arial" w:hAnsi="Arial"/>
          <w:color w:val="333333"/>
          <w:sz w:val="21"/>
          <w:shd w:val="clear" w:color="auto" w:fill="FFFFFF"/>
        </w:rPr>
        <w:t>На сайте оператора системы разместят публичную лесную карту. На ней будут отражать данные о пожарной опасности в лесах и лесных пожарах.</w:t>
      </w:r>
      <w:r>
        <w:rPr>
          <w:rFonts w:ascii="Arial" w:hAnsi="Arial"/>
          <w:color w:val="333333"/>
          <w:sz w:val="21"/>
        </w:rPr>
        <w:br/>
      </w:r>
      <w:r>
        <w:rPr>
          <w:rFonts w:ascii="Arial" w:hAnsi="Arial"/>
          <w:color w:val="333333"/>
          <w:sz w:val="21"/>
          <w:shd w:val="clear" w:color="auto" w:fill="FFFFFF"/>
        </w:rPr>
        <w:t>Введен институт госнадзора в сфере приемки, перевозки, переработки и хранения древесины, учета древесины и сделок с ней.</w:t>
      </w:r>
    </w:p>
    <w:p w14:paraId="43FD0E27" w14:textId="77777777" w:rsidR="009F0C93" w:rsidRDefault="009F0C93" w:rsidP="009F0C93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  <w:shd w:val="clear" w:color="auto" w:fill="FFFFFF"/>
        </w:rPr>
        <w:t>Автотранспорт для перевозки древесины и технику для тушения лесных пожаров оборудуют техсредствами контроля на основе ГЛОНАСС.</w:t>
      </w:r>
    </w:p>
    <w:p w14:paraId="5E14C4A2" w14:textId="77777777" w:rsidR="009F0C93" w:rsidRDefault="009F0C93" w:rsidP="009F0C93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Постановлением Правительства Российской Федерации от 28 декабря 2020 г. N 2306 утверждены таксы для исчисления стоимости незаконно заготовленной древесины для целей статьи 191.1 Уголовного кодекса Российской Федерации (УК РФ).</w:t>
      </w:r>
    </w:p>
    <w:p w14:paraId="5DC86C37" w14:textId="77777777" w:rsidR="009F0C93" w:rsidRDefault="009F0C93" w:rsidP="009F0C93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 xml:space="preserve">Статья 191.1 УК РФ, предусматривает уголовную ответственность за приобретение, хранение, перевозку, переработку в целях сбыта и сбыт заведомо незаконной заготовленной древесины. </w:t>
      </w:r>
      <w:r>
        <w:rPr>
          <w:rFonts w:ascii="Arial" w:hAnsi="Arial"/>
          <w:color w:val="333333"/>
          <w:sz w:val="21"/>
        </w:rPr>
        <w:lastRenderedPageBreak/>
        <w:t>Согласно примечанию к ней, деяния, предусмотренные ст. 191.1 УК РФ, признаются совершенными в крупном размере и в особо крупном размере исходя из стоимости незаконно заготовленной древесины, исчисленной по утвержденным Правительством Российской Федерации таксам.</w:t>
      </w:r>
    </w:p>
    <w:p w14:paraId="6CEC735D" w14:textId="77777777" w:rsidR="009F0C93" w:rsidRDefault="009F0C93" w:rsidP="009F0C93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Ранее (до 29.12.2018) расчет ущерба, причиненного данными преступлениями, производился в порядке, установленном постановлением Правительства Российской Федерации от 08.05.2007 № 273 «Об исчислении размера вреда, причиненного лесам вследствие нарушения лесного законодательства», которое утратило силу. В результате возник правовой пробел, связанный с расчетом ущерба, причиненного преступлениями, предусмотренными ст. 191.1 УК РФ, и квалификацией действий лиц.</w:t>
      </w:r>
    </w:p>
    <w:p w14:paraId="4AC384B6" w14:textId="77777777" w:rsidR="00C677C7" w:rsidRDefault="00C677C7">
      <w:bookmarkStart w:id="0" w:name="_GoBack"/>
      <w:bookmarkEnd w:id="0"/>
    </w:p>
    <w:sectPr w:rsidR="00C6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Roboto-Medium">
    <w:altName w:val="Arial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C7"/>
    <w:rsid w:val="006D5EBA"/>
    <w:rsid w:val="009F0C93"/>
    <w:rsid w:val="00C6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0F04A-7BC0-4185-8C92-A8A4298E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C9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0C93"/>
    <w:pPr>
      <w:spacing w:after="120"/>
    </w:pPr>
  </w:style>
  <w:style w:type="character" w:customStyle="1" w:styleId="a4">
    <w:name w:val="Основной текст Знак"/>
    <w:basedOn w:val="a0"/>
    <w:link w:val="a3"/>
    <w:rsid w:val="009F0C93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Company>Прокуратура РФ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3</cp:revision>
  <cp:lastPrinted>2021-09-09T10:10:00Z</cp:lastPrinted>
  <dcterms:created xsi:type="dcterms:W3CDTF">2021-09-09T10:10:00Z</dcterms:created>
  <dcterms:modified xsi:type="dcterms:W3CDTF">2021-09-10T04:26:00Z</dcterms:modified>
</cp:coreProperties>
</file>