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FCDD" w14:textId="77777777" w:rsidR="00562E30" w:rsidRDefault="00562E30" w:rsidP="00562E30">
      <w:pPr>
        <w:pageBreakBefore/>
        <w:rPr>
          <w:color w:val="000000"/>
        </w:rPr>
      </w:pPr>
      <w:bookmarkStart w:id="0" w:name="_GoBack"/>
      <w:r>
        <w:rPr>
          <w:rFonts w:ascii="Roboto-Medium" w:hAnsi="Roboto-Medium"/>
          <w:b/>
          <w:color w:val="333333"/>
          <w:sz w:val="36"/>
        </w:rPr>
        <w:t>Основанием для изменения размера платы за коммунальные услуги является некачественное предоставление коммунальных услуг</w:t>
      </w:r>
    </w:p>
    <w:bookmarkEnd w:id="0"/>
    <w:p w14:paraId="69507E21" w14:textId="77777777" w:rsidR="00562E30" w:rsidRDefault="00562E30" w:rsidP="00562E30">
      <w:pPr>
        <w:pStyle w:val="a3"/>
        <w:widowControl/>
        <w:spacing w:line="384" w:lineRule="auto"/>
        <w:jc w:val="both"/>
        <w:rPr>
          <w:rFonts w:ascii="Arial" w:hAnsi="Arial"/>
          <w:color w:val="333333"/>
          <w:sz w:val="21"/>
        </w:rPr>
      </w:pPr>
    </w:p>
    <w:p w14:paraId="50039BA4" w14:textId="77777777" w:rsidR="00562E30" w:rsidRDefault="00562E30" w:rsidP="00562E30">
      <w:pPr>
        <w:pStyle w:val="a3"/>
        <w:widowControl/>
        <w:spacing w:line="384" w:lineRule="auto"/>
        <w:jc w:val="both"/>
        <w:rPr>
          <w:rFonts w:ascii="Arial" w:hAnsi="Arial"/>
          <w:color w:val="333333"/>
          <w:sz w:val="21"/>
        </w:rPr>
      </w:pPr>
      <w:r>
        <w:rPr>
          <w:rFonts w:ascii="Arial" w:hAnsi="Arial"/>
          <w:color w:val="333333"/>
          <w:sz w:val="21"/>
        </w:rPr>
        <w:t>Федеральным законом от 27.10.2020 №351-ФЗ внесены изменения в  статьи 157 и 157.2 Жилищного кодекса РФ в части регулирования порядка изменения размера платы за коммунальные услуги, предоставленные с нарушением установленных требований.</w:t>
      </w:r>
    </w:p>
    <w:p w14:paraId="3576D2BF" w14:textId="77777777" w:rsidR="00562E30" w:rsidRDefault="00562E30" w:rsidP="00562E30">
      <w:pPr>
        <w:pStyle w:val="a3"/>
        <w:widowControl/>
        <w:spacing w:line="384" w:lineRule="auto"/>
        <w:jc w:val="both"/>
        <w:rPr>
          <w:rFonts w:ascii="Arial" w:hAnsi="Arial"/>
          <w:color w:val="333333"/>
          <w:sz w:val="21"/>
        </w:rPr>
      </w:pPr>
      <w:r>
        <w:rPr>
          <w:rFonts w:ascii="Arial" w:hAnsi="Arial"/>
          <w:color w:val="333333"/>
          <w:sz w:val="21"/>
        </w:rPr>
        <w:t>В настоящее время в закон дополнен новым основанием для изменения размера платы за коммунальные услуги. Напомним, что раньше это было возможно только в случае предоставления услуг с перерывами, превышающими установленную продолжительность, теперь же  размер платы за коммунальные услуги подлежит корректировке и при предоставлении услуг с нарушением качества.</w:t>
      </w:r>
    </w:p>
    <w:p w14:paraId="2A7FC001" w14:textId="77777777" w:rsidR="00562E30" w:rsidRDefault="00562E30" w:rsidP="00562E30">
      <w:pPr>
        <w:pStyle w:val="a3"/>
        <w:widowControl/>
        <w:spacing w:line="384" w:lineRule="auto"/>
        <w:jc w:val="both"/>
        <w:rPr>
          <w:rFonts w:ascii="Arial" w:hAnsi="Arial"/>
          <w:color w:val="333333"/>
          <w:sz w:val="21"/>
        </w:rPr>
      </w:pPr>
      <w:r>
        <w:rPr>
          <w:rFonts w:ascii="Arial" w:hAnsi="Arial"/>
          <w:color w:val="333333"/>
          <w:sz w:val="21"/>
        </w:rPr>
        <w:t>Законом исключена обязанность лица, виновного в нарушении непрерывности предоставления или качества коммунальных услуг, уплатить потребителю штраф.</w:t>
      </w:r>
    </w:p>
    <w:p w14:paraId="01F5BF4F" w14:textId="77777777" w:rsidR="00562E30" w:rsidRDefault="00562E30" w:rsidP="00562E30">
      <w:pPr>
        <w:pStyle w:val="a3"/>
        <w:widowControl/>
        <w:spacing w:line="384" w:lineRule="auto"/>
        <w:jc w:val="both"/>
        <w:rPr>
          <w:rFonts w:ascii="Arial" w:hAnsi="Arial"/>
          <w:color w:val="333333"/>
          <w:sz w:val="21"/>
        </w:rPr>
      </w:pPr>
      <w:r>
        <w:rPr>
          <w:rFonts w:ascii="Arial" w:hAnsi="Arial"/>
          <w:color w:val="333333"/>
          <w:sz w:val="21"/>
        </w:rPr>
        <w:t>Полномочия по изменению размера платы за коммунальные услуги предоставлены законом различным субъектам в зависимости от способа управления многоквартирным домом.</w:t>
      </w:r>
    </w:p>
    <w:p w14:paraId="4BB8DE1D" w14:textId="77777777" w:rsidR="00562E30" w:rsidRDefault="00562E30" w:rsidP="00562E30">
      <w:pPr>
        <w:pStyle w:val="a3"/>
        <w:widowControl/>
        <w:spacing w:line="384" w:lineRule="auto"/>
        <w:jc w:val="both"/>
        <w:rPr>
          <w:rFonts w:ascii="Arial" w:hAnsi="Arial"/>
          <w:color w:val="333333"/>
          <w:sz w:val="21"/>
        </w:rPr>
      </w:pPr>
      <w:r>
        <w:rPr>
          <w:rFonts w:ascii="Arial" w:hAnsi="Arial"/>
          <w:color w:val="333333"/>
          <w:sz w:val="21"/>
        </w:rPr>
        <w:t>По общему правилу такие перерасчеты осуществляются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В отдельных случаях – ресурсоснабжающей организацией или региональным оператором по обращению с твердыми коммунальными отходами.</w:t>
      </w:r>
    </w:p>
    <w:p w14:paraId="0E2DE305" w14:textId="77777777" w:rsidR="00562E30" w:rsidRDefault="00562E30" w:rsidP="00562E30">
      <w:pPr>
        <w:pStyle w:val="a3"/>
        <w:widowControl/>
        <w:spacing w:line="384" w:lineRule="auto"/>
        <w:jc w:val="both"/>
        <w:rPr>
          <w:rFonts w:ascii="Arial" w:hAnsi="Arial"/>
          <w:color w:val="333333"/>
          <w:sz w:val="21"/>
        </w:rPr>
      </w:pPr>
      <w:r>
        <w:rPr>
          <w:rFonts w:ascii="Arial" w:hAnsi="Arial"/>
          <w:color w:val="333333"/>
          <w:sz w:val="21"/>
        </w:rPr>
        <w:t>Еще одной новеллой в законе стало введение для лица, которое несет ответственность за содержание и ремонт общего имущества в многоквартирном доме, обязанности компенсировать ресурсоснабжающей организации, предоставляющей коммунальные услуги собственникам и пользователям помещений в многоквартирном доме, фактически понесенных расходов вследствие изменения размера платы за коммунальные услуги. Обязательным условием для взыскания такой компенсации является  надлежащее исполнение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w:t>
      </w:r>
    </w:p>
    <w:p w14:paraId="116AF130" w14:textId="77777777" w:rsidR="00562E30" w:rsidRDefault="00562E30" w:rsidP="00562E30">
      <w:pPr>
        <w:pStyle w:val="a3"/>
        <w:widowControl/>
        <w:spacing w:line="384" w:lineRule="auto"/>
        <w:jc w:val="both"/>
      </w:pPr>
      <w:r>
        <w:rPr>
          <w:rFonts w:ascii="Arial" w:hAnsi="Arial"/>
          <w:color w:val="333333"/>
          <w:sz w:val="21"/>
        </w:rPr>
        <w:t>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если нарушения произошли до границ общего имущества в многоквартирном доме и границ внешних сетей инженерно-технического обеспечения данного дома.</w:t>
      </w:r>
    </w:p>
    <w:p w14:paraId="4EB38505" w14:textId="77777777" w:rsidR="00562E30" w:rsidRDefault="00562E30" w:rsidP="00562E30"/>
    <w:p w14:paraId="0F79787F" w14:textId="77777777" w:rsidR="000F06FA" w:rsidRDefault="000F06FA"/>
    <w:sectPr w:rsidR="000F0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Roboto-Medium">
    <w:altName w:val="Arial"/>
    <w:charset w:val="CC"/>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FA"/>
    <w:rsid w:val="000F06FA"/>
    <w:rsid w:val="0056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9CB32-54AC-4D61-ABA9-79E714FD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2E30"/>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2E30"/>
    <w:pPr>
      <w:spacing w:after="120"/>
    </w:pPr>
  </w:style>
  <w:style w:type="character" w:customStyle="1" w:styleId="a4">
    <w:name w:val="Основной текст Знак"/>
    <w:basedOn w:val="a0"/>
    <w:link w:val="a3"/>
    <w:rsid w:val="00562E30"/>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Company>Прокуратура РФ</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Алексей Александрович</dc:creator>
  <cp:keywords/>
  <dc:description/>
  <cp:lastModifiedBy>Коновалов Алексей Александрович</cp:lastModifiedBy>
  <cp:revision>2</cp:revision>
  <cp:lastPrinted>2021-09-09T10:18:00Z</cp:lastPrinted>
  <dcterms:created xsi:type="dcterms:W3CDTF">2021-09-09T10:18:00Z</dcterms:created>
  <dcterms:modified xsi:type="dcterms:W3CDTF">2021-09-09T10:19:00Z</dcterms:modified>
</cp:coreProperties>
</file>