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E6D6" w14:textId="77777777" w:rsidR="00A24961" w:rsidRPr="00A24961" w:rsidRDefault="00A24961" w:rsidP="00A24961">
      <w:pPr>
        <w:pageBreakBefore/>
        <w:rPr>
          <w:color w:val="000000"/>
          <w:sz w:val="28"/>
          <w:szCs w:val="28"/>
        </w:rPr>
      </w:pPr>
      <w:r w:rsidRPr="00A24961">
        <w:rPr>
          <w:b/>
          <w:color w:val="333333"/>
          <w:sz w:val="28"/>
          <w:szCs w:val="28"/>
        </w:rPr>
        <w:t>Уголовная ответственность за незаконное получение денежных средств в форме пособия по безработице</w:t>
      </w:r>
    </w:p>
    <w:p w14:paraId="7EC8CC3E"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За незаконное получение денежных средств в форме пособия по безработице в уголовном законе предусмотрена уголовная ответственность по ч. 1 ст. 159.2 УК РФ -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14:paraId="78506141"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Санкция ч. 1 ст. 159.2 УК РФ предусматривает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3EAFE8D5"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Преступное деяние считается оконченным с момента получения получателем выплат суммы денег, определенных в соответствующих законах и нормативных правовых актах, а равно приобретения им юридического права на распоряжение такими деньгами.</w:t>
      </w:r>
    </w:p>
    <w:p w14:paraId="4F1B6215" w14:textId="77777777" w:rsidR="00A24961" w:rsidRPr="00A24961" w:rsidRDefault="00A24961" w:rsidP="00A24961">
      <w:pPr>
        <w:pStyle w:val="a3"/>
        <w:widowControl/>
        <w:spacing w:line="384" w:lineRule="auto"/>
        <w:ind w:firstLine="708"/>
        <w:jc w:val="both"/>
        <w:rPr>
          <w:color w:val="333333"/>
          <w:sz w:val="28"/>
          <w:szCs w:val="28"/>
        </w:rPr>
      </w:pPr>
      <w:bookmarkStart w:id="0" w:name="_GoBack"/>
      <w:bookmarkEnd w:id="0"/>
      <w:r w:rsidRPr="00A24961">
        <w:rPr>
          <w:color w:val="333333"/>
          <w:sz w:val="28"/>
          <w:szCs w:val="28"/>
        </w:rPr>
        <w:t>При этом необходимо отметить, что детальный анализ практики рассмотрения уголовных дел данной категории показывает, что факты незаконного получения денежного пособия по безработице выявляются в достаточно короткий промежуток времени, с последующим привлечением к уголовной ответственности.</w:t>
      </w:r>
    </w:p>
    <w:p w14:paraId="688EA30E" w14:textId="6E26FF5F" w:rsidR="00A24961" w:rsidRPr="00A24961" w:rsidRDefault="00A24961" w:rsidP="00A24961">
      <w:pPr>
        <w:pStyle w:val="a3"/>
        <w:widowControl/>
        <w:spacing w:line="384" w:lineRule="auto"/>
        <w:jc w:val="both"/>
        <w:rPr>
          <w:color w:val="333333"/>
          <w:sz w:val="28"/>
          <w:szCs w:val="28"/>
        </w:rPr>
      </w:pPr>
      <w:r w:rsidRPr="00A24961">
        <w:rPr>
          <w:color w:val="333333"/>
          <w:sz w:val="28"/>
          <w:szCs w:val="28"/>
        </w:rPr>
        <w:t> </w:t>
      </w:r>
      <w:r>
        <w:rPr>
          <w:color w:val="333333"/>
          <w:sz w:val="28"/>
          <w:szCs w:val="28"/>
        </w:rPr>
        <w:tab/>
      </w:r>
      <w:r w:rsidRPr="00A24961">
        <w:rPr>
          <w:color w:val="333333"/>
          <w:sz w:val="28"/>
          <w:szCs w:val="28"/>
        </w:rPr>
        <w:t xml:space="preserve">Во избежание ситуаций, которые расцениваются законодательством как получение пособия по безработице незаконным путем, гражданам необходимо </w:t>
      </w:r>
      <w:r w:rsidRPr="00A24961">
        <w:rPr>
          <w:color w:val="333333"/>
          <w:sz w:val="28"/>
          <w:szCs w:val="28"/>
        </w:rPr>
        <w:lastRenderedPageBreak/>
        <w:t>быть внимательными – своевременно извещать специалистов центра занятости о своем трудоустройстве и других обстоятельствах, которые влияют на получение пособия по безработице.</w:t>
      </w:r>
    </w:p>
    <w:p w14:paraId="431251B6"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В этой связи напомним, что в силу статьи 3 Закона Российской Федерации от 19.04.1991 года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14:paraId="30D59619"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При этом в соответствии со ст. 2 вышеуказанного закона, граждане,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 считаются занятыми гражданами и не вправе получать пособие по безработице.</w:t>
      </w:r>
    </w:p>
    <w:p w14:paraId="0CEC14E7"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Необходимо учитывать, что государство гарантирует безработным гражданам выплату пособий по безработице в период поиска работы, в том числе в период временной нетрудоспособности безработного, выплату стипендии в период прохождения обучения по направлению органов службы занятости, а также возможность участия в оплачиваемых общественных работах.</w:t>
      </w:r>
    </w:p>
    <w:p w14:paraId="57EA90E6" w14:textId="77777777" w:rsidR="00A24961" w:rsidRPr="00A24961" w:rsidRDefault="00A24961" w:rsidP="00A24961">
      <w:pPr>
        <w:pStyle w:val="a3"/>
        <w:widowControl/>
        <w:spacing w:line="384" w:lineRule="auto"/>
        <w:ind w:firstLine="708"/>
        <w:jc w:val="both"/>
        <w:rPr>
          <w:color w:val="333333"/>
          <w:sz w:val="28"/>
          <w:szCs w:val="28"/>
        </w:rPr>
      </w:pPr>
      <w:r w:rsidRPr="00A24961">
        <w:rPr>
          <w:color w:val="333333"/>
          <w:sz w:val="28"/>
          <w:szCs w:val="28"/>
        </w:rPr>
        <w:t xml:space="preserve">Опыт надзорной деятельности показывает, что в подавляющем большинстве случаев безработные добросовестно пользуются предоставленными им правами и выполняют свои обязанности. Вместе с тем, продолжают иметь место факты предоставления гражданами недостоверных </w:t>
      </w:r>
      <w:r w:rsidRPr="00A24961">
        <w:rPr>
          <w:color w:val="333333"/>
          <w:sz w:val="28"/>
          <w:szCs w:val="28"/>
        </w:rPr>
        <w:lastRenderedPageBreak/>
        <w:t>сведений о себе, сокрытия трудоустройства или других обстоятельств, влияющих на размер, продолжительность выплаты пособия по безработице или возможность его назначения.</w:t>
      </w:r>
    </w:p>
    <w:p w14:paraId="5CC59D1F" w14:textId="77777777" w:rsidR="00A24961" w:rsidRPr="00A24961" w:rsidRDefault="00A24961" w:rsidP="00A24961">
      <w:pPr>
        <w:pStyle w:val="a3"/>
        <w:widowControl/>
        <w:spacing w:line="384" w:lineRule="auto"/>
        <w:ind w:firstLine="708"/>
        <w:jc w:val="both"/>
        <w:rPr>
          <w:sz w:val="28"/>
          <w:szCs w:val="28"/>
        </w:rPr>
      </w:pPr>
      <w:r w:rsidRPr="00A24961">
        <w:rPr>
          <w:color w:val="333333"/>
          <w:sz w:val="28"/>
          <w:szCs w:val="28"/>
        </w:rPr>
        <w:t>Привлечение виновного лица к уголовной ответственности не освободит его от обязанности вернуть незаконно полученное пособие по безработице или иные социальные выплаты, так как в силу статьи 1064 Гражданского кодекса РФ вред, причиненный имуществу юридического лица, подлежит возмещению в полном объеме лицом, причинившим вред.</w:t>
      </w:r>
    </w:p>
    <w:p w14:paraId="4C33B92A" w14:textId="77777777" w:rsidR="005256CF" w:rsidRPr="00A24961" w:rsidRDefault="005256CF">
      <w:pPr>
        <w:rPr>
          <w:sz w:val="28"/>
          <w:szCs w:val="28"/>
        </w:rPr>
      </w:pPr>
    </w:p>
    <w:sectPr w:rsidR="005256CF" w:rsidRPr="00A2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F"/>
    <w:rsid w:val="005256CF"/>
    <w:rsid w:val="009C169D"/>
    <w:rsid w:val="00A2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6787"/>
  <w15:chartTrackingRefBased/>
  <w15:docId w15:val="{8F1FDE88-AD92-4434-B1F3-8A4C84FA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496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961"/>
    <w:pPr>
      <w:spacing w:after="120"/>
    </w:pPr>
  </w:style>
  <w:style w:type="character" w:customStyle="1" w:styleId="a4">
    <w:name w:val="Основной текст Знак"/>
    <w:basedOn w:val="a0"/>
    <w:link w:val="a3"/>
    <w:rsid w:val="00A24961"/>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587</Words>
  <Characters>3348</Characters>
  <Application>Microsoft Office Word</Application>
  <DocSecurity>0</DocSecurity>
  <Lines>27</Lines>
  <Paragraphs>7</Paragraphs>
  <ScaleCrop>false</ScaleCrop>
  <Company>Прокуратура РФ</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3</cp:revision>
  <dcterms:created xsi:type="dcterms:W3CDTF">2021-09-09T09:22:00Z</dcterms:created>
  <dcterms:modified xsi:type="dcterms:W3CDTF">2021-09-10T04:23:00Z</dcterms:modified>
</cp:coreProperties>
</file>