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065" w:rsidRPr="00251065" w:rsidRDefault="00251065" w:rsidP="00251065">
      <w:pPr>
        <w:spacing w:line="240" w:lineRule="auto"/>
        <w:outlineLvl w:val="2"/>
        <w:rPr>
          <w:rFonts w:ascii="Arial" w:eastAsia="Times New Roman" w:hAnsi="Arial" w:cs="Arial"/>
          <w:b/>
          <w:bCs/>
          <w:color w:val="292C2F"/>
          <w:sz w:val="48"/>
          <w:szCs w:val="48"/>
          <w:lang w:eastAsia="ru-RU"/>
        </w:rPr>
      </w:pPr>
      <w:r w:rsidRPr="00251065">
        <w:rPr>
          <w:rFonts w:ascii="Arial" w:eastAsia="Times New Roman" w:hAnsi="Arial" w:cs="Arial"/>
          <w:b/>
          <w:bCs/>
          <w:color w:val="292C2F"/>
          <w:sz w:val="48"/>
          <w:szCs w:val="48"/>
          <w:lang w:eastAsia="ru-RU"/>
        </w:rPr>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
        <w:gridCol w:w="4256"/>
        <w:gridCol w:w="4276"/>
      </w:tblGrid>
      <w:tr w:rsidR="00251065" w:rsidRPr="00251065" w:rsidTr="00251065">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п/п</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Вопрос</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Ответ</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Если гараж построен до введения в действие Градостроительного кодекса Российской Федерации (далее – ГрК РФ) и право на гараж зарегистрировано в установленном порядке, можно ли оформить земельный участок по «гаражной амнистии»?</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Какие документы необходимы для оформления (приобретения) права собственности на земельные участки?</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Перечень документов, необходимых для оформления прав на гараж и земельный участок, занятый таким гаражом, </w:t>
            </w:r>
            <w:r w:rsidRPr="00251065">
              <w:rPr>
                <w:rFonts w:ascii="Calibri" w:eastAsia="Times New Roman" w:hAnsi="Calibri" w:cs="Calibri"/>
                <w:sz w:val="21"/>
                <w:szCs w:val="21"/>
                <w:lang w:eastAsia="ru-RU"/>
              </w:rPr>
              <w:lastRenderedPageBreak/>
              <w:t>предусмотрен пунктами 5, 6 и 8 статьи 3.7 Закона № 137-ФЗ.</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договор о подключении (технологическом присоединении) гаража к сетям инженерно-технического обеспечения;</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договор о предоставлении коммунальных услуг в связи с использованием гаража;</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документы, подтверждающие исполнение со стороны гражданина обязательств по оплате коммунальных услуг.</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137-ФЗ.Таким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Если гараж построен после введения в действие ГрК РФ и право на гараж зарегистрировано, в каком порядке оформляется право собственности на землю под таким гаражом?</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случае, если гараж был возведен после вступления в силу ГрК РФ, то приобретение в собственность земельного участка, занятого гаражом, будет осуществляться в общем порядке, установленном главой V.1. ЗК РФ.</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на которых они расположены без проведения торгов.</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При этом приобретение земельного участка будет осуществляться</w:t>
            </w:r>
            <w:r w:rsidRPr="00251065">
              <w:rPr>
                <w:rFonts w:ascii="Calibri" w:eastAsia="Times New Roman" w:hAnsi="Calibri" w:cs="Calibri"/>
                <w:sz w:val="21"/>
                <w:szCs w:val="21"/>
                <w:lang w:eastAsia="ru-RU"/>
              </w:rPr>
              <w:br/>
              <w:t>за плату, за исключением случаев, предусмотренных законом.</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какой орган нужно обращаться при регистрации права собственности на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Какой срок действия «гаражной амнистии»?</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соответствии с пунктом 2 статьи 3.7 Закона № 137-ФЗ</w:t>
            </w:r>
            <w:r w:rsidRPr="00251065">
              <w:rPr>
                <w:rFonts w:ascii="Calibri" w:eastAsia="Times New Roman" w:hAnsi="Calibri" w:cs="Calibri"/>
                <w:sz w:val="21"/>
                <w:szCs w:val="21"/>
                <w:lang w:eastAsia="ru-RU"/>
              </w:rPr>
              <w:br/>
              <w:t xml:space="preserve">до 1 сентября 2026 г. гражданин, использующий гараж, являющийся объектом капитального строительства и возведенный до дня введения в действие ГрК РФ , имеет право на предоставление в собственность бесплатно земельного участка, находящегося в государственной </w:t>
            </w:r>
            <w:r w:rsidRPr="00251065">
              <w:rPr>
                <w:rFonts w:ascii="Calibri" w:eastAsia="Times New Roman" w:hAnsi="Calibri" w:cs="Calibri"/>
                <w:sz w:val="21"/>
                <w:szCs w:val="21"/>
                <w:lang w:eastAsia="ru-RU"/>
              </w:rPr>
              <w:lastRenderedPageBreak/>
              <w:t>или муниципальной собственности, на котором он расположен.</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На основании какого именно заявления должно осуществляться изменение вида объекта с помещения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приложении № 1 к приказу Росреестра от 19 августа 2020 г. № П/0310.</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указанной форме рекомендуется:</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реквизите 4 в ячейке «Помещение» графы «Вид:» проставлять отметку «√», в графе «Дополнительная информация» указывать слова «здание с назначением – «гараж»;</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реквизите 5 отмечать знаком «√» строки «учет изменений в связи с:», «приведением вида объекта недвижимости в соответствие с требованиями действующего законодательства»;</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реквизите 8.1 отмечать знаком «√»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реквизите 14 «Примечание» указывать слова «в силу части 1 статьи 18 Закона № 79-ФЗ.</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w:t>
            </w:r>
            <w:r w:rsidRPr="00251065">
              <w:rPr>
                <w:rFonts w:ascii="Calibri" w:eastAsia="Times New Roman" w:hAnsi="Calibri" w:cs="Calibri"/>
                <w:sz w:val="21"/>
                <w:szCs w:val="21"/>
                <w:lang w:eastAsia="ru-RU"/>
              </w:rPr>
              <w:lastRenderedPageBreak/>
              <w:t>вблизи их места жительства, либо указанным правом могут воспользоваться другие категории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w:t>
            </w:r>
            <w:r w:rsidRPr="00251065">
              <w:rPr>
                <w:rFonts w:ascii="Calibri" w:eastAsia="Times New Roman" w:hAnsi="Calibri" w:cs="Calibri"/>
                <w:sz w:val="21"/>
                <w:szCs w:val="21"/>
                <w:lang w:eastAsia="ru-RU"/>
              </w:rPr>
              <w:lastRenderedPageBreak/>
              <w:t>постройкой, подлежащей сносу (пункт 12 статьи 3.7 Закона № 137-ФЗ)</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Каков порядок регистрации гаража, который блокирован общими стенами с другими одноэтажными гаражами?</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Заявление об изменении вида объекта недвижимости может быть представлено в орган регистрации прав:</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2) собственником такого гаража;</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3) гражданином, которому предоставлен земельный участок, занятый таким гаражом;</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4) лицом, уполномоченным решением общего собрания членов гаражного кооператива, членом которого является гражданин, использующий такой гараж.</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10.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Кто утверждает порядок разработки схемы размещения гаражей, являющихся некапитальными сооружениями?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11.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Можно ли оформить в собственность несколько гаражей?</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12.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За чей счет выполняются кадастровые работы или комплексные кадастровые работы?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участка) и технического плана обеспечиваются заявителем – гражданином, заинтересованным в приобретении земельного участка и оформлении права на гараж. Согласно части 7 статьи 36 Федерального закона от 24 июля 2007 г. № 221-ФЗ «О кадастровой деятельности» (далее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w:t>
            </w:r>
            <w:r w:rsidRPr="00251065">
              <w:rPr>
                <w:rFonts w:ascii="Calibri" w:eastAsia="Times New Roman" w:hAnsi="Calibri" w:cs="Calibri"/>
                <w:sz w:val="21"/>
                <w:szCs w:val="21"/>
                <w:lang w:eastAsia="ru-RU"/>
              </w:rPr>
              <w:lastRenderedPageBreak/>
              <w:t>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13.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Если утвержденный проект межевания территории не будет содержать сведения о земельных участках, занятых гаражами, требуется ли внесение изменений в проект межевания территории?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Требуется, поскольку в соответствии с положениями статьи 3.7 Закона № 137-ФЗ образование земельных 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14.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При отсутствии утвержденного проекта межевания территории и отсутствии возможности образования таких участков в ходе комплексных кадастровых работ, </w:t>
            </w:r>
            <w:r w:rsidRPr="00251065">
              <w:rPr>
                <w:rFonts w:ascii="Calibri" w:eastAsia="Times New Roman" w:hAnsi="Calibri" w:cs="Calibri"/>
                <w:sz w:val="21"/>
                <w:szCs w:val="21"/>
                <w:lang w:eastAsia="ru-RU"/>
              </w:rPr>
              <w:lastRenderedPageBreak/>
              <w:t>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15.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Дополнительно сообщаем, что Росреестром утвержден и направлен на государственную регистрацию в Минюст России приказ от 14 декабря 2021 г. № П/0592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16.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w:t>
            </w:r>
            <w:r w:rsidRPr="00251065">
              <w:rPr>
                <w:rFonts w:ascii="Calibri" w:eastAsia="Times New Roman" w:hAnsi="Calibri" w:cs="Calibri"/>
                <w:sz w:val="21"/>
                <w:szCs w:val="21"/>
                <w:lang w:eastAsia="ru-RU"/>
              </w:rPr>
              <w:lastRenderedPageBreak/>
              <w:t>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17.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Законом № 79-ФЗ установлены исключения, связанные только с видами разрешенного использования земельных участков, занятых гаражами граждан.</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Отмечаем, что Классификатор видов разрешенного использования земельных участков, утвержденный приказом Росреестра от 10 ноября 2020 г. № П/0412 дополнен видом разрешенного использования «размещение гаражей для собственных нужд». Указанные изменения вступили в силу 1 сентября 2021 г.</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251065">
              <w:rPr>
                <w:rFonts w:ascii="Calibri" w:eastAsia="Times New Roman" w:hAnsi="Calibri" w:cs="Calibri"/>
                <w:sz w:val="21"/>
                <w:szCs w:val="21"/>
                <w:lang w:eastAsia="ru-RU"/>
              </w:rPr>
              <w:br/>
              <w:t>№ 218-ФЗ.</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18.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Каков порядок заполнения декларации об объекте недвижимости в части заполнения реквизита «назначение здания –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Положениями пункта 9 части 5 статьи 8 Закона № 218-ФЗ установлены виды назначения здания, в том числе «гараж».</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соответствии с частью 13 статьи 24 Закона № 218-ФЗ форма декларации об объекте недвижимости и требования к ее подготовке утверждены приказом Минэкономразвития России от 18 декабря 2015 г. № 953 (далее – декларация, Требования).</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форме декларации и Требованиях отсутствует указание на назначение здания «гараж».</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Согласно пункту 6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квалифицированной электронной подписью лица, заполнившего декларацию (пункт 7 Требований).</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Учитывая изложенное, до принятия приказа Росреестра «Об утверждении формы декларации об объекте недвижимости и требования к ее подготовке и состава содержащихся в нем сведений», разработка которого осуществляется в настоящее время, при оформлении декларации в форме бумажного документа в пункте 1.2 реквизита «Вид, назначение и наименование объекта недвижимости» формы декларации может быть добавлена строка, содержащая назначение здания «гараж», либо в ячейке с назначением здания «нежилое» проставляется знак «V» и в свободном поле данной строки указывается слово «гараж».</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19.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Каков порядок заполнения декларации об объекте недвижимости в части заполнения реквизита «правоустанавливающие, правоудостоверяющие документы на объект недвижимости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соответствии с частью 26 статьи 70 Закона № 218-ФЗ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однако решение о предварительном согласовании предоставления земельного участка не является единственным и (или) обязательным документом, используемым при выполнении кадастровых работ и подготовке декларации и технического плана здания гаража.</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В этом случае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случае, предусмотренном подпунктом 2 пункта 2 статьи 3.7 Закона № 137-ФЗ,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В случае применения положений части 26 статьи 70 Закона № 218-ФЗ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w:t>
            </w:r>
            <w:r w:rsidRPr="00251065">
              <w:rPr>
                <w:rFonts w:ascii="Calibri" w:eastAsia="Times New Roman" w:hAnsi="Calibri" w:cs="Calibri"/>
                <w:sz w:val="21"/>
                <w:szCs w:val="21"/>
                <w:lang w:eastAsia="ru-RU"/>
              </w:rPr>
              <w:lastRenderedPageBreak/>
              <w:t>предварительном согласовании предоставления земельного участка.</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правоудостоверяющие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который был учтен (при наличии сведений о таких документах).</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20.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Где должна проходить граница стены гаража, если гараж имеет общие стены и крышу со смежными гаражами?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Учитывая положения части 5 статьи 24 Закона № 218-ФЗ, части 4.2 статьи 1 Закона № 221-ФЗ, Требований к подготовке технического плана и состава содержащихся 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разработать и утвердить типовые стандарты осуществления кадастровой деятельности.</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21.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Какие документы необходимо приложить заявителю к заявлению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Статья 18 Закона № 79-ФЗ не содержит указаний о необходимости приложения к такому заявлению каких-либо документов.</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22.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Будет ли сохранен кадастровый номер у гаража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23.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Можно ли внести изменения в отношении вида объекта недвижимости «здание» и его назначения «гараж» в случае, если права на здание, в котором находится такой гараж зарегистрированы в ЕГРН?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силу части 19 статьи 40 Закона № 218-ФЗ наличие в ЕГРН записей о государственной регистрации вещных прав на здание, сооружение с одновременной государственной регистрацией вещных прав на помещения, машино-места в таких здании, сооружении не допускается. Кроме того, в соответствии с пунктом 1 части 2 статьи 18 Закона № 79-ФЗ с государственного кадастрового учета снимаются здания или сооружения, в которых в соответствии со сведениями ЕГРН были расположены указанные в части 1 статьи 18 Закона № 218-ФЗ помещения, при условии, что права на эти здания или сооружения не были зарегистрированы в ЕГРН.</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С учетом изложенного, положения части 1 статьи 18 Закона № 79-ФЗ не подлежат применению в случае, если право на здание или сооружение, в котором находятся помещения, зарегистрировано в ЕГРН.</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При наличии зарегистрированного права собственности кооператива на здание оформление права собственности гражданина на гараж возможно в судебном порядке.</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24.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Здания и сооружения, в которых в соответствии со сведениями ЕГРН были расположены указанные помещения будут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 Закона № 79-ФЗ).</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25.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Действует ли «гаражная амнистия» в случае, если гражданина исключили из гаражного кооператива?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26.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каком случае нужна схема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случае,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земельного участка на кадастровом плане территории (пункт 2 статьи 11.ЗК РФ).</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27.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случае,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28.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Имеет ли наследник право воспользоваться «гаражной амнистией» в случае, если гараж не был передан по наследству?</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w:t>
            </w:r>
            <w:r w:rsidRPr="00251065">
              <w:rPr>
                <w:rFonts w:ascii="Calibri" w:eastAsia="Times New Roman" w:hAnsi="Calibri" w:cs="Calibri"/>
                <w:sz w:val="21"/>
                <w:szCs w:val="21"/>
                <w:lang w:eastAsia="ru-RU"/>
              </w:rPr>
              <w:lastRenderedPageBreak/>
              <w:t>факт наличия такого свидетельства является основанием для оформления прав на земельный участок и гараж.</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29.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 объектах недвижимости.</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При этом решение о бесплатном предоставлении такого земельного участка </w:t>
            </w:r>
            <w:r w:rsidRPr="00251065">
              <w:rPr>
                <w:rFonts w:ascii="Calibri" w:eastAsia="Times New Roman" w:hAnsi="Calibri" w:cs="Calibri"/>
                <w:sz w:val="21"/>
                <w:szCs w:val="21"/>
                <w:lang w:eastAsia="ru-RU"/>
              </w:rPr>
              <w:lastRenderedPageBreak/>
              <w:t>в собственность гражданину принимает исполнительный орган государственной власти или орган местного самоуправления.</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Подпунктом 4 пункта 1 статьи 333.35 НК РФ федеральные органы государственной власти, органы государственной власти субъектов Российской Федерации, органы местного самоуправления при их обращении за совершением юридически значимых действий, установленных главой 25.3 НК РФ, освобождены от уплаты государственной пошлины.</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30.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При реализации «гаражной амнистии» возникают ситуации, при которых сведения об объекте капитального строительства (гараж) внесены в ЕГРН, но права не зарегистрированы.</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Требуется ли в данном случае предоставление гражданином технического плана гаража для принятия решения уполномоченным органом о предоставлении земельного участка, занятого гаражом?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наряду с 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31.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Правомерно ли утверждение, что при соблюдении условий, указанных в пунктах 2, 20 статьи 3.7 Закона № 137-ФЗ, земельный участок для размещения гаража, являющегося объектом капитального строительства, может быть предоставлен гражданину в собственность независимо от этажности такого объекта?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Статья 3.7 Закона № 137-ФЗ не содержит нормы, которая предусматривает ограничение этажности гаража, используемого одним гражданином.</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Таким образом, гараж может быть предоставлен в собственность бесплатно заинтересованному гражданину независимо от количества этажей в нем, при условии соблюдения требований, указанных в статье 3.7 Закона № 137-ФЗ.Ограничение по этажности предусмотрено при реализации положений части 1 статьи 18 Закона № 79-ФЗ.</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Также отмечаем, что в силу части 8 статьи 18 Закона № 79-ФЗ особенности реализации «гаражной амнистии» могут устанавливаться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Положениями части 18 статьи 9 Закона Республики Крым от 31 июля 2014 г. № 38-ЗРК «Об особенностях регулирования имущественных и земельных отношений на территории Республики Крым» также устанавливаются ограничения по этажности.</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32.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Подлежат ли оформлению в собственность некапитальные гаражи и земельные участки, на которых они расположены?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Исключение из данной нормы предусмотрено пунктом 14 статьи 3.7 Закона № 137-ФЗ.</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33.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Предусматриваются ли какие-нибудь особенности реализации «гаражной амнистии» на территории городов федерального значения?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34.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Какими документами подтверждается факт возведения гаража до введения в действие ГрК РФ (до 30 декабря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Согласно пункту 4 статьи 3.7 Закона № 137-ФЗ заявитель отдельно указывает, что гараж возведен до дня введения в действие ГрК РФ в заявлении о предварительном согласовании предоставления земельного участка или о предоставлении земельного участка.</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35.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w:t>
            </w:r>
            <w:r w:rsidRPr="00251065">
              <w:rPr>
                <w:rFonts w:ascii="Calibri" w:eastAsia="Times New Roman" w:hAnsi="Calibri" w:cs="Calibri"/>
                <w:sz w:val="21"/>
                <w:szCs w:val="21"/>
                <w:lang w:eastAsia="ru-RU"/>
              </w:rPr>
              <w:lastRenderedPageBreak/>
              <w:t>объекта «здание» и на его назначение «гараж» на основании заявления.</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соответствии с пунктом 1 статьи 39.20 ЗК РФ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Также отмечаем, что собственник гаража, который является объектом капитального строительства и который возведен до введения в действие ГрК РФ (до 30 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36.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Образование какого земельного участка необходимо обеспечить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37.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Законодательством Российской Федерации понятие «вблизи места жительства» не определено.</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w:t>
            </w:r>
            <w:r w:rsidRPr="00251065">
              <w:rPr>
                <w:rFonts w:ascii="Calibri" w:eastAsia="Times New Roman" w:hAnsi="Calibri" w:cs="Calibri"/>
                <w:sz w:val="21"/>
                <w:szCs w:val="21"/>
                <w:lang w:eastAsia="ru-RU"/>
              </w:rPr>
              <w:lastRenderedPageBreak/>
              <w:t>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осуществляется в порядке, установленном ЗК РФ.</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38.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Как представляется из прямого толкования положения статьи 15 Закона 181-ФЗ не связывают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Вместе с тем судебная практика по данному вопросу является противоречивой. 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39.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случае,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Согласно части 1 статьи 38 ГрК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При этом такие параметры градостроительным регламентом могут не устанавливаться (часть 1.1 статьи 38 ГрК РФ).</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40.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Что понимается под выделением земельного участка гражданину для размещения гаража иным образом или что следует относить к иным основаниям возникновения у гражданина права на использование земельного участка для размещения гаража, а также какие документы подтверждают указанные факты?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указанных нормах речь идет о наличии (установлении) права гражданина на земельный участок, расположенный 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Росреестра, предполагают необходимость учета особенностей законодательства, действовавшего до вступления в силу ГрК РФ.</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Например, к таким документам могут быть отнесены решения совхозов, 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41.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Таким образом, по мнению Росреестра,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42.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Действует ли «гаражная амнистия», если один гаражный бокс полностью расположен над другим гаражным боксом при условии, что они находятся в собственности у разных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В отношении таких гаражей может быть осуществлен государственный кадастровый учет как в отношении двухэтажного здания с двумя помещениями с осуществлением государственной регистрации права общей долевой собственности на такое здание и земельный участок, в границах которого расположен такой объект, при условии если такой земельный участок будет предоставлен соответствующим гражданам по правилам, предусмотренным статьей 3.7 Закона № 137-ФЗ, а также при отсутствии в ЕГРН сведений о гаражах в виде помещений, поскольку в этом случае </w:t>
            </w:r>
            <w:r w:rsidRPr="00251065">
              <w:rPr>
                <w:rFonts w:ascii="Calibri" w:eastAsia="Times New Roman" w:hAnsi="Calibri" w:cs="Calibri"/>
                <w:sz w:val="21"/>
                <w:szCs w:val="21"/>
                <w:lang w:eastAsia="ru-RU"/>
              </w:rPr>
              <w:lastRenderedPageBreak/>
              <w:t>правило о преобразовании существующего помещения в здание не применяется.</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43.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44.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Возможно ли в рамках «гаражной амнистии» приобрести один земельный участок под несколькими гаражами на основании подготовленной схемы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По общему правилу образование земельных участков из земель или земельных участков, находящихся в государственной или муниципальной собственности, осуществляется в порядке, установленном статьей 11.3 ЗК РФ, в соответствии с пунктом 2 которой образование земельных участков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данной статьи.</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При этом как общий порядок предоставления земельного участка в собственность, установленный ЗК РФ, так и упрощенный порядок оформления прав на гаражи и земельные участки под ними, установленный Законом № 79-ФЗ определяет необходимость обращения гражданина в орган местного самоуправления с заявлением о предварительном согласовании предоставления земельного участка или о предоставлении земельного участка, расположенного именно под гаражом, который используется этим гражданином c приложением необходимых документов, в числе которых представляется схема расположения земельного участка, в случае отсутствия проекта межевания территории.</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Гражданин на основании схемы расположения земельного участка может образовать земельный участок только под своим гаражом. В целях раздела земельного участка под несколькими </w:t>
            </w:r>
            <w:r w:rsidRPr="00251065">
              <w:rPr>
                <w:rFonts w:ascii="Calibri" w:eastAsia="Times New Roman" w:hAnsi="Calibri" w:cs="Calibri"/>
                <w:sz w:val="21"/>
                <w:szCs w:val="21"/>
                <w:lang w:eastAsia="ru-RU"/>
              </w:rPr>
              <w:lastRenderedPageBreak/>
              <w:t>гаражами возможна подготовка проекта межевания территории.</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45.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случае отсутствия у гражданина одного из документов, указанных в абзаце втором или третьем пункта 6 статьи 3.7</w:t>
            </w:r>
            <w:r w:rsidRPr="00251065">
              <w:rPr>
                <w:rFonts w:ascii="Calibri" w:eastAsia="Times New Roman" w:hAnsi="Calibri" w:cs="Calibri"/>
                <w:sz w:val="21"/>
                <w:szCs w:val="21"/>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46.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Если гражданин приобрел в собственность гараж после введения в действие ГрК РФ, подпадает ли оформление земельного участка под действие пункта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Исходя из буквального толкования норм статьи 6 Закона № 79-ФЗ представляется,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ГрК РФ и возникновение права собственности на него в порядке, установленном законодательством.</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При этом в случае если гараж был приобретён по договору купли-продажи после введения в действие ГрК РФ при соблюдении указанных требований возможно приобретение земельного участка в собственность бесплатно по основаниям, предусмотренным частью 20 статьи 3.7 Закона № 137-ФЗ.</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47.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Можно ли оформить исключительно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w:t>
            </w:r>
            <w:r w:rsidRPr="00251065">
              <w:rPr>
                <w:rFonts w:ascii="Calibri" w:eastAsia="Times New Roman" w:hAnsi="Calibri" w:cs="Calibri"/>
                <w:sz w:val="21"/>
                <w:szCs w:val="21"/>
                <w:lang w:eastAsia="ru-RU"/>
              </w:rPr>
              <w:lastRenderedPageBreak/>
              <w:t>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Росреестр обращается собственник гаража, расположенного на таком земельном участке, который соответствует требованиям данной статьи.</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48.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каком порядке должно переоформляться право постоянного (бессрочного) пользования земельным участком кооператива в право собственности каждого его участника на основании Закона № 79-ФЗ в случае, если зарегистрировано право собственности на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Согласно пункту 20 статьи 3.7 Закона № 137-ФЗ,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Однако если право собственности гражданина на такой гараж зарегистрировано в ЕГРН, то предоставление в собственность бесплатно земельного участка, расположенного под гаражом, осуществляется в порядке, предусмотренном статьей 39.20 ЗК РФ с учетом положений Закона № 79-ФЗ. При этом раздел земельного участка осуществляется в общем порядке при условии согласия гаражного кооператива </w:t>
            </w:r>
            <w:r w:rsidRPr="00251065">
              <w:rPr>
                <w:rFonts w:ascii="Calibri" w:eastAsia="Times New Roman" w:hAnsi="Calibri" w:cs="Calibri"/>
                <w:sz w:val="21"/>
                <w:szCs w:val="21"/>
                <w:lang w:eastAsia="ru-RU"/>
              </w:rPr>
              <w:lastRenderedPageBreak/>
              <w:t>на такой раздел (пункт 4 статьи 11.2 ЗК РФ). В данном случае положения части 17 статьи 3.7 Закона № 137-ФЗ в части раздела земельного участка без согласия кооператива не применяются.</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Таким образом, для целей оформления прав на земельный участок в соответствии со статьей 39.20 ЗК РФ необходимо прекратить право постоянного (бессрочного) пользования земельным участком в порядке, предусмотренном статьей 53 ЗК РФ.</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49.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Можно ли на сегодняшний день оформлять гаражи с видом объекта недвижимости – «помещение»?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50.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строительство гаража до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ГрК РФ.</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Также в соответствии с пунктом 11 статьи 3.7 Закона № 137-ФЗ законом субъекта </w:t>
            </w:r>
            <w:r w:rsidRPr="00251065">
              <w:rPr>
                <w:rFonts w:ascii="Calibri" w:eastAsia="Times New Roman" w:hAnsi="Calibri" w:cs="Calibri"/>
                <w:sz w:val="21"/>
                <w:szCs w:val="21"/>
                <w:lang w:eastAsia="ru-RU"/>
              </w:rPr>
              <w:lastRenderedPageBreak/>
              <w:t>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51.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Договор о подключении (технологическом присоединении) гаража к сетям инженерно- технического обеспечения должен быть заключен только с гражданином – владельцем гаража? Или допустимо предоставить договор, заключенный с гаражно-строительным кооперативом?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соответствии с абзацем третьим пункта 5 статьи 3.7</w:t>
            </w:r>
            <w:r w:rsidRPr="00251065">
              <w:rPr>
                <w:rFonts w:ascii="Calibri" w:eastAsia="Times New Roman" w:hAnsi="Calibri" w:cs="Calibri"/>
                <w:sz w:val="21"/>
                <w:szCs w:val="21"/>
                <w:lang w:eastAsia="ru-RU"/>
              </w:rPr>
              <w:br/>
              <w:t>Закона № 137-ФЗ в случае отсутствия у гражданина необходимых для предоставления земельного участка в собственность или аренду документов, указанных в данной статье, таким гражданином может быть приложен к соответствующему заявлению в том числе заключенный до дня введения в действие ГрК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При этом, положения Закона № 137-ФЗ не уточняют содержание указанных договоров. Представляется, что в качестве одной из стороны договора должен выступать заявитель о предоставлении земельного участка в собственность бесплатно.</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52.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Можно ли по «гаражной амнистии» оформить в собственность гараж без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Исходя из этого, воспользоваться механизмом, предлагаемым статьей 3.7 Закона №137-ФЗ, возможно только в случае одновременного осуществления </w:t>
            </w:r>
            <w:r w:rsidRPr="00251065">
              <w:rPr>
                <w:rFonts w:ascii="Calibri" w:eastAsia="Times New Roman" w:hAnsi="Calibri" w:cs="Calibri"/>
                <w:sz w:val="21"/>
                <w:szCs w:val="21"/>
                <w:lang w:eastAsia="ru-RU"/>
              </w:rPr>
              <w:lastRenderedPageBreak/>
              <w:t>государственного кадастрового учета и государственной регистрации прав на гараж и земельный участок, на котором он расположен.</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53.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пунктом 20 статьи 3.7 Закона № 137-ФЗ в отношении сформированного земельного участка под гаражом, находящимся в собственности гражданина, в случае, если такой земельный участок предоставлен ему по договору аренды?</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54.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со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55.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ГрК РФ.</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Таким образом, в соответствии с пунктом 20 статьи 3.7</w:t>
            </w:r>
            <w:r w:rsidRPr="00251065">
              <w:rPr>
                <w:rFonts w:ascii="Calibri" w:eastAsia="Times New Roman" w:hAnsi="Calibri" w:cs="Calibri"/>
                <w:sz w:val="21"/>
                <w:szCs w:val="21"/>
                <w:lang w:eastAsia="ru-RU"/>
              </w:rPr>
              <w:br/>
              <w:t>Закона № 137-ФЗ земельный участок предоставляется в порядке, предусмотренном статьей 39.20 ЗК РФ.</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56.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Росреестра</w:t>
            </w:r>
            <w:r w:rsidRPr="00251065">
              <w:rPr>
                <w:rFonts w:ascii="Calibri" w:eastAsia="Times New Roman" w:hAnsi="Calibri" w:cs="Calibri"/>
                <w:sz w:val="21"/>
                <w:szCs w:val="21"/>
                <w:lang w:eastAsia="ru-RU"/>
              </w:rPr>
              <w:b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Предоставление документов, предусмотренных пунктом 5 и 6 статьи 3.7 Закона № 137-ФЗ не требуется, поскольку земельный участок в этом случае будет предоставляться в общем порядке в соответствии со статьями 39-14-39.17 ЗК РФ</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57.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Согласно пункту 4 статьи 3.7 Закона № 137-ФЗ заявитель отдельно указывает, что гараж возведен до дня введения в действие ГрК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w:t>
            </w:r>
            <w:r w:rsidRPr="00251065">
              <w:rPr>
                <w:rFonts w:ascii="Calibri" w:eastAsia="Times New Roman" w:hAnsi="Calibri" w:cs="Calibri"/>
                <w:sz w:val="21"/>
                <w:szCs w:val="21"/>
                <w:lang w:eastAsia="ru-RU"/>
              </w:rPr>
              <w:lastRenderedPageBreak/>
              <w:t>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58.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Возможно ли формирование и (или) предоставление в собственность бесплатно земельного участка, на котором расположено два или более гаражей (гаражных боксов), находящихся в собственности одного гражданина?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соответствии с пунктами 5 и 6 Закона № 137-ФЗ к заявлению о предварительном согласовании предоставления земельного участка или о предоставлении земельного участка прилагается в том числе схема расположения земельного участка на кадастровом плане территории.</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Таким образом, в целях реализации прав граждан на приобретение земельного участка и расположенного на нем гаража в собственность в рамках Закона № 79-ФЗ, необходимо произвести образование испрашиваемого земельного участка под каждым гаражом.</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59.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случае отсутствия у гражданина одного из документов, указанных в абзаце втором или третьем пункта 6 статьи 3.7</w:t>
            </w:r>
            <w:r w:rsidRPr="00251065">
              <w:rPr>
                <w:rFonts w:ascii="Calibri" w:eastAsia="Times New Roman" w:hAnsi="Calibri" w:cs="Calibri"/>
                <w:sz w:val="21"/>
                <w:szCs w:val="21"/>
                <w:lang w:eastAsia="ru-RU"/>
              </w:rPr>
              <w:br/>
              <w:t xml:space="preserve">Закона № 137-ФЗ, вместо данного </w:t>
            </w:r>
            <w:r w:rsidRPr="00251065">
              <w:rPr>
                <w:rFonts w:ascii="Calibri" w:eastAsia="Times New Roman" w:hAnsi="Calibri" w:cs="Calibri"/>
                <w:sz w:val="21"/>
                <w:szCs w:val="21"/>
                <w:lang w:eastAsia="ru-RU"/>
              </w:rPr>
              <w:lastRenderedPageBreak/>
              <w:t>документа к заявлению могут быть приложены один или несколько документов, предусмотренных абзацами третьим и четвертым пункта 5 данной статьи.</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lastRenderedPageBreak/>
              <w:t>    60.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предоставления либо о предоставлении земельного участка принимается в отношении обратившегося в орган местного самоуправления наследника?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по себе факт наличия такого свидетельства является основанием для предоставления земельного участка такому наследнику.</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Также отмечаем, что процедура установления круга наследников не предусматривается положениями Закона № 137-ФЗ.</w:t>
            </w:r>
          </w:p>
        </w:tc>
      </w:tr>
      <w:tr w:rsidR="00251065" w:rsidRPr="00251065" w:rsidTr="00251065">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61.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Распространяет ли свое действие «гаражная амнистия» на многоэтажные гаражные комплексы и «подземно-надземные гаражи»?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В связи с тем, что законодательство Российской Федерации не содержит понятия «многоэтажный гаражный комплекс» и «подземно-надземный гараж» не представляется возможным применить положения Закона № 79-ФЗ к данным объектам.</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xml:space="preserve">Кроме того, подпунктом 3 пункта 18 статьи 3.7 Закона №137-ФЗ установлено, что положения указанной статьи не регулируют </w:t>
            </w:r>
            <w:r w:rsidRPr="00251065">
              <w:rPr>
                <w:rFonts w:ascii="Calibri" w:eastAsia="Times New Roman" w:hAnsi="Calibri" w:cs="Calibri"/>
                <w:sz w:val="21"/>
                <w:szCs w:val="21"/>
                <w:lang w:eastAsia="ru-RU"/>
              </w:rPr>
              <w:lastRenderedPageBreak/>
              <w:t>правоотношения, связанные с созданием и использованием гражданами и юридическими лицами гаражей, находящихся в многоквартирных домах и объектах коммерческого назначения, а также подземных гаражей.</w:t>
            </w:r>
          </w:p>
          <w:p w:rsidR="00251065" w:rsidRPr="00251065" w:rsidRDefault="00251065" w:rsidP="00251065">
            <w:pPr>
              <w:spacing w:after="0" w:line="240" w:lineRule="auto"/>
              <w:rPr>
                <w:rFonts w:ascii="Calibri" w:eastAsia="Times New Roman" w:hAnsi="Calibri" w:cs="Calibri"/>
                <w:sz w:val="21"/>
                <w:szCs w:val="21"/>
                <w:lang w:eastAsia="ru-RU"/>
              </w:rPr>
            </w:pPr>
            <w:r w:rsidRPr="00251065">
              <w:rPr>
                <w:rFonts w:ascii="Calibri" w:eastAsia="Times New Roman" w:hAnsi="Calibri" w:cs="Calibri"/>
                <w:sz w:val="21"/>
                <w:szCs w:val="21"/>
                <w:lang w:eastAsia="ru-RU"/>
              </w:rPr>
              <w:t> </w:t>
            </w:r>
          </w:p>
        </w:tc>
      </w:tr>
    </w:tbl>
    <w:p w:rsidR="00651515" w:rsidRDefault="00651515">
      <w:bookmarkStart w:id="0" w:name="_GoBack"/>
      <w:bookmarkEnd w:id="0"/>
    </w:p>
    <w:sectPr w:rsidR="00651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70"/>
    <w:rsid w:val="00251065"/>
    <w:rsid w:val="00651515"/>
    <w:rsid w:val="00CB1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A3E2F-0D21-4714-BD30-4D5FBA8B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96467">
      <w:bodyDiv w:val="1"/>
      <w:marLeft w:val="0"/>
      <w:marRight w:val="0"/>
      <w:marTop w:val="0"/>
      <w:marBottom w:val="0"/>
      <w:divBdr>
        <w:top w:val="none" w:sz="0" w:space="0" w:color="auto"/>
        <w:left w:val="none" w:sz="0" w:space="0" w:color="auto"/>
        <w:bottom w:val="none" w:sz="0" w:space="0" w:color="auto"/>
        <w:right w:val="none" w:sz="0" w:space="0" w:color="auto"/>
      </w:divBdr>
      <w:divsChild>
        <w:div w:id="1878855710">
          <w:marLeft w:val="0"/>
          <w:marRight w:val="0"/>
          <w:marTop w:val="0"/>
          <w:marBottom w:val="600"/>
          <w:divBdr>
            <w:top w:val="none" w:sz="0" w:space="0" w:color="auto"/>
            <w:left w:val="none" w:sz="0" w:space="0" w:color="auto"/>
            <w:bottom w:val="none" w:sz="0" w:space="0" w:color="auto"/>
            <w:right w:val="none" w:sz="0" w:space="0" w:color="auto"/>
          </w:divBdr>
        </w:div>
        <w:div w:id="378819406">
          <w:marLeft w:val="0"/>
          <w:marRight w:val="0"/>
          <w:marTop w:val="0"/>
          <w:marBottom w:val="0"/>
          <w:divBdr>
            <w:top w:val="none" w:sz="0" w:space="0" w:color="auto"/>
            <w:left w:val="none" w:sz="0" w:space="0" w:color="auto"/>
            <w:bottom w:val="none" w:sz="0" w:space="0" w:color="auto"/>
            <w:right w:val="none" w:sz="0" w:space="0" w:color="auto"/>
          </w:divBdr>
          <w:divsChild>
            <w:div w:id="910769684">
              <w:marLeft w:val="0"/>
              <w:marRight w:val="0"/>
              <w:marTop w:val="0"/>
              <w:marBottom w:val="0"/>
              <w:divBdr>
                <w:top w:val="none" w:sz="0" w:space="0" w:color="auto"/>
                <w:left w:val="none" w:sz="0" w:space="0" w:color="auto"/>
                <w:bottom w:val="none" w:sz="0" w:space="0" w:color="auto"/>
                <w:right w:val="none" w:sz="0" w:space="0" w:color="auto"/>
              </w:divBdr>
              <w:divsChild>
                <w:div w:id="578445584">
                  <w:marLeft w:val="0"/>
                  <w:marRight w:val="0"/>
                  <w:marTop w:val="0"/>
                  <w:marBottom w:val="0"/>
                  <w:divBdr>
                    <w:top w:val="none" w:sz="0" w:space="0" w:color="auto"/>
                    <w:left w:val="none" w:sz="0" w:space="0" w:color="auto"/>
                    <w:bottom w:val="none" w:sz="0" w:space="0" w:color="auto"/>
                    <w:right w:val="none" w:sz="0" w:space="0" w:color="auto"/>
                  </w:divBdr>
                  <w:divsChild>
                    <w:div w:id="12992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10866</Words>
  <Characters>61940</Characters>
  <Application>Microsoft Office Word</Application>
  <DocSecurity>0</DocSecurity>
  <Lines>516</Lines>
  <Paragraphs>145</Paragraphs>
  <ScaleCrop>false</ScaleCrop>
  <Company/>
  <LinksUpToDate>false</LinksUpToDate>
  <CharactersWithSpaces>72661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2022-03-18T02:32:00Z</dcterms:created>
  <dcterms:modified xsi:type="dcterms:W3CDTF">2022-03-18T02:32:00Z</dcterms:modified>
</cp:coreProperties>
</file>