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36" w:rsidRPr="00660D36" w:rsidRDefault="00660D36" w:rsidP="00660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0D3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60D36" w:rsidRPr="00660D36" w:rsidRDefault="00660D36" w:rsidP="00660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0D36">
        <w:rPr>
          <w:rFonts w:ascii="Times New Roman" w:hAnsi="Times New Roman" w:cs="Times New Roman"/>
          <w:sz w:val="28"/>
          <w:szCs w:val="28"/>
        </w:rPr>
        <w:t>СОБРАНИЕ ДЕПУТАТОВ АЛЕЙСКОГО РАЙОНА АЛТАЙСКОГО КРАЯ</w:t>
      </w:r>
    </w:p>
    <w:p w:rsidR="00660D36" w:rsidRPr="00660D36" w:rsidRDefault="00660D36" w:rsidP="00660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0D36">
        <w:rPr>
          <w:rFonts w:ascii="Times New Roman" w:hAnsi="Times New Roman" w:cs="Times New Roman"/>
          <w:sz w:val="28"/>
          <w:szCs w:val="28"/>
        </w:rPr>
        <w:t>(седьмой созыв)</w:t>
      </w:r>
    </w:p>
    <w:p w:rsidR="00660D36" w:rsidRPr="00660D36" w:rsidRDefault="00660D36" w:rsidP="00660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D36" w:rsidRPr="00660D36" w:rsidRDefault="00660D36" w:rsidP="00660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3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660D36" w:rsidRPr="00660D36" w:rsidRDefault="00660D36" w:rsidP="00660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D36" w:rsidRPr="00660D36" w:rsidRDefault="00660D36" w:rsidP="00660D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D36" w:rsidRPr="00660D36" w:rsidRDefault="00660D36" w:rsidP="00660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D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7722D">
        <w:rPr>
          <w:rFonts w:ascii="Times New Roman" w:hAnsi="Times New Roman" w:cs="Times New Roman"/>
          <w:sz w:val="28"/>
          <w:szCs w:val="28"/>
        </w:rPr>
        <w:t>11.03.</w:t>
      </w:r>
      <w:r w:rsidRPr="00660D36">
        <w:rPr>
          <w:rFonts w:ascii="Times New Roman" w:hAnsi="Times New Roman" w:cs="Times New Roman"/>
          <w:sz w:val="28"/>
          <w:szCs w:val="28"/>
        </w:rPr>
        <w:t>20</w:t>
      </w:r>
      <w:r w:rsidR="004C2835">
        <w:rPr>
          <w:rFonts w:ascii="Times New Roman" w:hAnsi="Times New Roman" w:cs="Times New Roman"/>
          <w:sz w:val="28"/>
          <w:szCs w:val="28"/>
        </w:rPr>
        <w:t>22</w:t>
      </w:r>
      <w:r w:rsidRPr="00660D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0772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60D36">
        <w:rPr>
          <w:rFonts w:ascii="Times New Roman" w:hAnsi="Times New Roman" w:cs="Times New Roman"/>
          <w:sz w:val="28"/>
          <w:szCs w:val="28"/>
        </w:rPr>
        <w:t xml:space="preserve">     № </w:t>
      </w:r>
      <w:r w:rsidR="0007722D">
        <w:rPr>
          <w:rFonts w:ascii="Times New Roman" w:hAnsi="Times New Roman" w:cs="Times New Roman"/>
          <w:sz w:val="28"/>
          <w:szCs w:val="28"/>
        </w:rPr>
        <w:t>3</w:t>
      </w:r>
      <w:r w:rsidRPr="00660D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0D36" w:rsidRPr="00660D36" w:rsidRDefault="00660D36" w:rsidP="00660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D36" w:rsidRPr="00660D36" w:rsidRDefault="00660D36" w:rsidP="00660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660D36" w:rsidRPr="00660D36" w:rsidTr="006D18E9">
        <w:tc>
          <w:tcPr>
            <w:tcW w:w="4503" w:type="dxa"/>
          </w:tcPr>
          <w:p w:rsidR="00660D36" w:rsidRPr="00660D36" w:rsidRDefault="00660D36" w:rsidP="00436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D36">
              <w:rPr>
                <w:rFonts w:ascii="Times New Roman" w:hAnsi="Times New Roman" w:cs="Times New Roman"/>
                <w:sz w:val="28"/>
                <w:szCs w:val="28"/>
              </w:rPr>
              <w:t xml:space="preserve"> О принятии решения «Об утверждении Положения о контрольно-счетной палате   </w:t>
            </w:r>
            <w:proofErr w:type="spellStart"/>
            <w:r w:rsidRPr="00660D36">
              <w:rPr>
                <w:rFonts w:ascii="Times New Roman" w:hAnsi="Times New Roman" w:cs="Times New Roman"/>
                <w:sz w:val="28"/>
                <w:szCs w:val="28"/>
              </w:rPr>
              <w:t>Алейского</w:t>
            </w:r>
            <w:proofErr w:type="spellEnd"/>
            <w:r w:rsidRPr="00660D3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4369EE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  <w:r w:rsidRPr="00660D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80368" w:rsidRDefault="00380368" w:rsidP="000772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68" w:rsidRDefault="00380368" w:rsidP="000772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660D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Положения о Контрольно-счетной палате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Алтайского края</w:t>
      </w:r>
      <w:r w:rsidRPr="00660D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с Федеральным законом от 01.07.2021 № 255-ФЗ «О внесении изменений в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с законом Алтайского края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05.05.2017 № 35-ЗС «О регулировании некоторых отношений в сфере организации и деятельности контрольно-счетных органов муниципальных образований Алтайского края»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660D36">
        <w:rPr>
          <w:sz w:val="27"/>
          <w:szCs w:val="27"/>
        </w:rPr>
        <w:t xml:space="preserve"> </w:t>
      </w:r>
      <w:r w:rsidRPr="00660D36">
        <w:rPr>
          <w:rFonts w:ascii="Times New Roman" w:hAnsi="Times New Roman" w:cs="Times New Roman"/>
          <w:sz w:val="28"/>
          <w:szCs w:val="28"/>
        </w:rPr>
        <w:t xml:space="preserve">руководствуясь статьями 51-1, 51-2 Устава муниципального образования </w:t>
      </w:r>
      <w:proofErr w:type="spellStart"/>
      <w:r w:rsidRPr="00660D36"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 w:rsidRPr="00660D36">
        <w:rPr>
          <w:rFonts w:ascii="Times New Roman" w:hAnsi="Times New Roman" w:cs="Times New Roman"/>
          <w:sz w:val="28"/>
          <w:szCs w:val="28"/>
        </w:rPr>
        <w:t xml:space="preserve"> район Алтайского края,  Собрание депутатов </w:t>
      </w:r>
      <w:proofErr w:type="spellStart"/>
      <w:r w:rsidRPr="00660D36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660D36">
        <w:rPr>
          <w:rFonts w:ascii="Times New Roman" w:hAnsi="Times New Roman" w:cs="Times New Roman"/>
          <w:sz w:val="28"/>
          <w:szCs w:val="28"/>
        </w:rPr>
        <w:t xml:space="preserve"> района Алтайского края РЕШИЛО:</w:t>
      </w:r>
    </w:p>
    <w:p w:rsidR="00380368" w:rsidRPr="000E6B60" w:rsidRDefault="00380368" w:rsidP="0007722D">
      <w:pPr>
        <w:spacing w:after="0" w:line="240" w:lineRule="auto"/>
        <w:ind w:firstLine="540"/>
        <w:jc w:val="both"/>
        <w:rPr>
          <w:sz w:val="27"/>
          <w:szCs w:val="27"/>
        </w:rPr>
      </w:pPr>
    </w:p>
    <w:p w:rsidR="00380368" w:rsidRPr="008A25BE" w:rsidRDefault="00380368" w:rsidP="0007722D">
      <w:pPr>
        <w:numPr>
          <w:ilvl w:val="0"/>
          <w:numId w:val="5"/>
        </w:numPr>
        <w:tabs>
          <w:tab w:val="clear" w:pos="106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8A25BE">
        <w:rPr>
          <w:rFonts w:ascii="Times New Roman" w:hAnsi="Times New Roman" w:cs="Times New Roman"/>
          <w:sz w:val="27"/>
          <w:szCs w:val="27"/>
        </w:rPr>
        <w:t xml:space="preserve">Принять решение «Об утверждении Положения о контрольно-счетной палате </w:t>
      </w:r>
      <w:proofErr w:type="spellStart"/>
      <w:r w:rsidRPr="008A25BE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8A25BE">
        <w:rPr>
          <w:rFonts w:ascii="Times New Roman" w:hAnsi="Times New Roman" w:cs="Times New Roman"/>
          <w:sz w:val="27"/>
          <w:szCs w:val="27"/>
        </w:rPr>
        <w:t xml:space="preserve"> района</w:t>
      </w:r>
      <w:r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  <w:r w:rsidRPr="008A25BE">
        <w:rPr>
          <w:rFonts w:ascii="Times New Roman" w:hAnsi="Times New Roman" w:cs="Times New Roman"/>
          <w:sz w:val="27"/>
          <w:szCs w:val="27"/>
        </w:rPr>
        <w:t xml:space="preserve">». </w:t>
      </w:r>
    </w:p>
    <w:p w:rsidR="00380368" w:rsidRDefault="00380368" w:rsidP="0007722D">
      <w:pPr>
        <w:numPr>
          <w:ilvl w:val="0"/>
          <w:numId w:val="5"/>
        </w:numPr>
        <w:tabs>
          <w:tab w:val="clear" w:pos="106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8A25BE">
        <w:rPr>
          <w:rFonts w:ascii="Times New Roman" w:hAnsi="Times New Roman" w:cs="Times New Roman"/>
          <w:sz w:val="27"/>
          <w:szCs w:val="27"/>
        </w:rPr>
        <w:t xml:space="preserve">Настоящее решение направить для подписания и обнародования в установленном порядке главе </w:t>
      </w:r>
      <w:proofErr w:type="spellStart"/>
      <w:r w:rsidRPr="008A25BE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8A25BE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07722D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  <w:r w:rsidRPr="008A25B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80368" w:rsidRDefault="00380368" w:rsidP="0007722D">
      <w:pPr>
        <w:numPr>
          <w:ilvl w:val="0"/>
          <w:numId w:val="5"/>
        </w:numPr>
        <w:tabs>
          <w:tab w:val="clear" w:pos="106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Настоящее решение вступает в силу со дня вступления в силу решения Собрания депутатов </w:t>
      </w:r>
      <w:proofErr w:type="spellStart"/>
      <w:r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Алтайского края «О внесении изменений и дополнений в Устав муниципального образования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Алейский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 Алтайск</w:t>
      </w:r>
      <w:r w:rsidR="0007722D">
        <w:rPr>
          <w:rFonts w:ascii="Times New Roman" w:hAnsi="Times New Roman" w:cs="Times New Roman"/>
          <w:sz w:val="27"/>
          <w:szCs w:val="27"/>
        </w:rPr>
        <w:t>ого края», принятого 11.03.2022</w:t>
      </w:r>
      <w:r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380368" w:rsidRPr="008A25BE" w:rsidRDefault="00380368" w:rsidP="0007722D">
      <w:pPr>
        <w:numPr>
          <w:ilvl w:val="0"/>
          <w:numId w:val="5"/>
        </w:numPr>
        <w:tabs>
          <w:tab w:val="clear" w:pos="106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 дня вступления в силу настоящего решения, решение Собрания депутатов </w:t>
      </w:r>
      <w:proofErr w:type="spellStart"/>
      <w:r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Алтайского края от 31.10.2019 №69 </w:t>
      </w:r>
      <w:r w:rsidRPr="008A25BE">
        <w:rPr>
          <w:rFonts w:ascii="Times New Roman" w:hAnsi="Times New Roman" w:cs="Times New Roman"/>
          <w:sz w:val="27"/>
          <w:szCs w:val="27"/>
        </w:rPr>
        <w:t xml:space="preserve">«Об утверждении Положения о контрольно-счетной палате </w:t>
      </w:r>
      <w:proofErr w:type="spellStart"/>
      <w:r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района» признать утратившим силу.</w:t>
      </w:r>
    </w:p>
    <w:p w:rsidR="00380368" w:rsidRPr="008A25BE" w:rsidRDefault="00380368" w:rsidP="0007722D">
      <w:pPr>
        <w:numPr>
          <w:ilvl w:val="0"/>
          <w:numId w:val="5"/>
        </w:numPr>
        <w:tabs>
          <w:tab w:val="clear" w:pos="106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8A25BE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решения возложить на комиссию по социальной политике, жизнеобеспечению и местному самоуправлению (Л.В. </w:t>
      </w:r>
      <w:proofErr w:type="spellStart"/>
      <w:r w:rsidRPr="008A25BE">
        <w:rPr>
          <w:rFonts w:ascii="Times New Roman" w:hAnsi="Times New Roman" w:cs="Times New Roman"/>
          <w:sz w:val="27"/>
          <w:szCs w:val="27"/>
        </w:rPr>
        <w:t>Бочарова</w:t>
      </w:r>
      <w:proofErr w:type="spellEnd"/>
      <w:r w:rsidRPr="008A25BE">
        <w:rPr>
          <w:rFonts w:ascii="Times New Roman" w:hAnsi="Times New Roman" w:cs="Times New Roman"/>
          <w:sz w:val="27"/>
          <w:szCs w:val="27"/>
        </w:rPr>
        <w:t>).</w:t>
      </w:r>
    </w:p>
    <w:p w:rsidR="008A25BE" w:rsidRPr="008A25BE" w:rsidRDefault="008A25BE" w:rsidP="008A25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A25BE" w:rsidRPr="008A25BE" w:rsidRDefault="008A25BE" w:rsidP="008A25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A25BE">
        <w:rPr>
          <w:rFonts w:ascii="Times New Roman" w:hAnsi="Times New Roman" w:cs="Times New Roman"/>
          <w:sz w:val="27"/>
          <w:szCs w:val="27"/>
        </w:rPr>
        <w:t xml:space="preserve">Председатель Собрания </w:t>
      </w:r>
    </w:p>
    <w:p w:rsidR="008A25BE" w:rsidRPr="0007722D" w:rsidRDefault="008A25BE" w:rsidP="0007722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A25BE">
        <w:rPr>
          <w:rFonts w:ascii="Times New Roman" w:hAnsi="Times New Roman" w:cs="Times New Roman"/>
          <w:sz w:val="27"/>
          <w:szCs w:val="27"/>
        </w:rPr>
        <w:t xml:space="preserve">депутатов </w:t>
      </w:r>
      <w:proofErr w:type="spellStart"/>
      <w:r w:rsidRPr="008A25BE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8A25BE">
        <w:rPr>
          <w:rFonts w:ascii="Times New Roman" w:hAnsi="Times New Roman" w:cs="Times New Roman"/>
          <w:sz w:val="27"/>
          <w:szCs w:val="27"/>
        </w:rPr>
        <w:t xml:space="preserve"> района                                                                   С.Д. Миллер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501"/>
      </w:tblGrid>
      <w:tr w:rsidR="008A25BE" w:rsidRPr="00660D36" w:rsidTr="006D18E9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BE" w:rsidRPr="00660D36" w:rsidRDefault="008A25BE" w:rsidP="006D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BE" w:rsidRPr="00660D36" w:rsidRDefault="008A25BE" w:rsidP="00F966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Приложение</w:t>
            </w:r>
          </w:p>
          <w:p w:rsidR="008A25BE" w:rsidRPr="00660D36" w:rsidRDefault="008A25BE" w:rsidP="00F966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Алейского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 района Алтайского края  </w:t>
            </w:r>
          </w:p>
          <w:p w:rsidR="008A25BE" w:rsidRPr="00660D36" w:rsidRDefault="008A25BE" w:rsidP="000772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0D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07722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  <w:r w:rsidRPr="00660D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="004C283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660D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660D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660D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 г. №</w:t>
            </w:r>
            <w:r w:rsidR="0007722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 3</w:t>
            </w:r>
          </w:p>
        </w:tc>
      </w:tr>
    </w:tbl>
    <w:p w:rsidR="008A25BE" w:rsidRDefault="008A25BE" w:rsidP="00660D3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36" w:rsidRPr="00660D36" w:rsidRDefault="00660D36" w:rsidP="00660D3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5BE" w:rsidRPr="008A25BE" w:rsidRDefault="008A25BE" w:rsidP="008A2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B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A25BE" w:rsidRPr="008A25BE" w:rsidRDefault="008A25BE" w:rsidP="008A25BE">
      <w:pPr>
        <w:widowControl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B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контрольно-счетной палате </w:t>
      </w:r>
      <w:proofErr w:type="spellStart"/>
      <w:r w:rsidRPr="008A25BE">
        <w:rPr>
          <w:rFonts w:ascii="Times New Roman" w:hAnsi="Times New Roman" w:cs="Times New Roman"/>
          <w:b/>
          <w:sz w:val="28"/>
          <w:szCs w:val="28"/>
        </w:rPr>
        <w:t>Алейского</w:t>
      </w:r>
      <w:proofErr w:type="spellEnd"/>
      <w:r w:rsidRPr="008A25B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Алтайского края</w:t>
      </w:r>
    </w:p>
    <w:p w:rsidR="008A25BE" w:rsidRPr="008A25BE" w:rsidRDefault="008A25BE" w:rsidP="008A25BE">
      <w:pPr>
        <w:widowControl w:val="0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8A25BE" w:rsidRPr="008A25BE" w:rsidRDefault="008A25BE" w:rsidP="008A25BE">
      <w:pPr>
        <w:widowControl w:val="0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8A25BE" w:rsidRPr="008A25BE" w:rsidRDefault="008A25BE" w:rsidP="008A25BE">
      <w:pPr>
        <w:widowControl w:val="0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BE">
        <w:rPr>
          <w:rFonts w:ascii="Times New Roman" w:hAnsi="Times New Roman" w:cs="Times New Roman"/>
          <w:sz w:val="28"/>
          <w:szCs w:val="28"/>
        </w:rPr>
        <w:t>1. Утвердить По</w:t>
      </w:r>
      <w:r>
        <w:rPr>
          <w:rFonts w:ascii="Times New Roman" w:hAnsi="Times New Roman" w:cs="Times New Roman"/>
          <w:sz w:val="28"/>
          <w:szCs w:val="28"/>
        </w:rPr>
        <w:t>ложение</w:t>
      </w:r>
      <w:r w:rsidRPr="008A2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8A25BE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8A25BE" w:rsidRPr="008A25BE" w:rsidRDefault="008A25BE" w:rsidP="008A25BE">
      <w:pPr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25BE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обнародованию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в сетевом издании </w:t>
      </w:r>
      <w:r w:rsidRPr="008A25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A25BE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proofErr w:type="spellStart"/>
        <w:r w:rsidRPr="008A25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aladm</w:t>
        </w:r>
        <w:proofErr w:type="spellEnd"/>
        <w:r w:rsidRPr="008A25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A25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A25B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(«Официальный сайт Администрации </w:t>
      </w:r>
      <w:proofErr w:type="spellStart"/>
      <w:r w:rsidRPr="008A25B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Алейского</w:t>
      </w:r>
      <w:proofErr w:type="spellEnd"/>
      <w:r w:rsidRPr="008A25B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района Алтайского края»)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8A2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5BE" w:rsidRPr="008A25BE" w:rsidRDefault="008A25BE" w:rsidP="008A25BE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8A25BE" w:rsidRPr="008A25BE" w:rsidRDefault="008A25BE" w:rsidP="008A25BE">
      <w:pPr>
        <w:widowControl w:val="0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8A25BE" w:rsidRPr="008A25BE" w:rsidRDefault="008A25BE" w:rsidP="008A25BE">
      <w:pPr>
        <w:widowControl w:val="0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8A25BE" w:rsidRDefault="008A25BE" w:rsidP="008A25BE">
      <w:pPr>
        <w:rPr>
          <w:rFonts w:ascii="Times New Roman" w:hAnsi="Times New Roman" w:cs="Times New Roman"/>
          <w:sz w:val="28"/>
          <w:szCs w:val="28"/>
        </w:rPr>
      </w:pPr>
      <w:r w:rsidRPr="008A25BE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С.Я.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</w:p>
    <w:p w:rsidR="008A25BE" w:rsidRPr="008A25BE" w:rsidRDefault="008A25BE" w:rsidP="008A25BE">
      <w:pPr>
        <w:rPr>
          <w:rFonts w:ascii="Times New Roman" w:hAnsi="Times New Roman" w:cs="Times New Roman"/>
          <w:sz w:val="28"/>
          <w:szCs w:val="28"/>
        </w:rPr>
      </w:pPr>
    </w:p>
    <w:p w:rsidR="008A25BE" w:rsidRPr="008A25BE" w:rsidRDefault="008A25BE" w:rsidP="008A25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25BE">
        <w:rPr>
          <w:rFonts w:ascii="Times New Roman" w:hAnsi="Times New Roman" w:cs="Times New Roman"/>
          <w:sz w:val="28"/>
          <w:szCs w:val="28"/>
        </w:rPr>
        <w:t>г.Алейск</w:t>
      </w:r>
      <w:proofErr w:type="spellEnd"/>
    </w:p>
    <w:p w:rsidR="008A25BE" w:rsidRPr="008A25BE" w:rsidRDefault="0007722D" w:rsidP="008A25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A25BE" w:rsidRPr="008A25BE">
        <w:rPr>
          <w:rFonts w:ascii="Times New Roman" w:hAnsi="Times New Roman" w:cs="Times New Roman"/>
          <w:sz w:val="28"/>
          <w:szCs w:val="28"/>
        </w:rPr>
        <w:t>.0</w:t>
      </w:r>
      <w:r w:rsidR="004C2835">
        <w:rPr>
          <w:rFonts w:ascii="Times New Roman" w:hAnsi="Times New Roman" w:cs="Times New Roman"/>
          <w:sz w:val="28"/>
          <w:szCs w:val="28"/>
        </w:rPr>
        <w:t>3</w:t>
      </w:r>
      <w:r w:rsidR="008A25BE" w:rsidRPr="008A25BE">
        <w:rPr>
          <w:rFonts w:ascii="Times New Roman" w:hAnsi="Times New Roman" w:cs="Times New Roman"/>
          <w:sz w:val="28"/>
          <w:szCs w:val="28"/>
        </w:rPr>
        <w:t>.2022</w:t>
      </w:r>
    </w:p>
    <w:p w:rsidR="008A25BE" w:rsidRPr="008A25BE" w:rsidRDefault="008A25BE" w:rsidP="008A2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BE">
        <w:rPr>
          <w:rFonts w:ascii="Times New Roman" w:hAnsi="Times New Roman" w:cs="Times New Roman"/>
          <w:sz w:val="28"/>
          <w:szCs w:val="28"/>
        </w:rPr>
        <w:t xml:space="preserve">№ </w:t>
      </w:r>
      <w:r w:rsidR="0007722D">
        <w:rPr>
          <w:rFonts w:ascii="Times New Roman" w:hAnsi="Times New Roman" w:cs="Times New Roman"/>
          <w:sz w:val="28"/>
          <w:szCs w:val="28"/>
        </w:rPr>
        <w:t>2</w:t>
      </w:r>
      <w:r w:rsidRPr="008A25BE">
        <w:rPr>
          <w:rFonts w:ascii="Times New Roman" w:hAnsi="Times New Roman" w:cs="Times New Roman"/>
          <w:sz w:val="28"/>
          <w:szCs w:val="28"/>
        </w:rPr>
        <w:t>- РСД</w:t>
      </w:r>
    </w:p>
    <w:p w:rsidR="008A25BE" w:rsidRDefault="008A25BE" w:rsidP="008A25BE">
      <w:pPr>
        <w:widowControl w:val="0"/>
        <w:spacing w:line="240" w:lineRule="exact"/>
        <w:ind w:left="5664"/>
        <w:rPr>
          <w:sz w:val="28"/>
          <w:szCs w:val="28"/>
        </w:rPr>
      </w:pPr>
    </w:p>
    <w:p w:rsidR="008A25BE" w:rsidRDefault="008A25BE" w:rsidP="008A25BE">
      <w:pPr>
        <w:widowControl w:val="0"/>
        <w:spacing w:line="240" w:lineRule="exact"/>
        <w:ind w:left="5664"/>
        <w:rPr>
          <w:sz w:val="28"/>
          <w:szCs w:val="28"/>
        </w:rPr>
      </w:pPr>
    </w:p>
    <w:p w:rsidR="008A25BE" w:rsidRDefault="008A25BE" w:rsidP="008A25BE">
      <w:pPr>
        <w:widowControl w:val="0"/>
        <w:spacing w:line="240" w:lineRule="exact"/>
        <w:ind w:left="5664"/>
        <w:rPr>
          <w:sz w:val="28"/>
          <w:szCs w:val="28"/>
        </w:rPr>
      </w:pPr>
    </w:p>
    <w:p w:rsidR="008A25BE" w:rsidRDefault="008A25BE" w:rsidP="008A25BE">
      <w:pPr>
        <w:widowControl w:val="0"/>
        <w:spacing w:line="240" w:lineRule="exact"/>
        <w:ind w:left="5664"/>
        <w:rPr>
          <w:sz w:val="28"/>
          <w:szCs w:val="28"/>
        </w:rPr>
      </w:pPr>
    </w:p>
    <w:p w:rsidR="008A25BE" w:rsidRDefault="008A25BE" w:rsidP="008A25BE">
      <w:pPr>
        <w:widowControl w:val="0"/>
        <w:spacing w:line="240" w:lineRule="exact"/>
        <w:ind w:left="5664"/>
        <w:rPr>
          <w:sz w:val="28"/>
          <w:szCs w:val="28"/>
        </w:rPr>
      </w:pPr>
    </w:p>
    <w:p w:rsidR="00660D36" w:rsidRDefault="00660D36" w:rsidP="00660D3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9EE" w:rsidRDefault="004369EE" w:rsidP="00660D3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22D" w:rsidRDefault="0007722D" w:rsidP="00660D3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22D" w:rsidRDefault="0007722D" w:rsidP="00660D3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22D" w:rsidRDefault="0007722D" w:rsidP="00660D3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9EE" w:rsidRDefault="004369EE" w:rsidP="00660D3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9EE" w:rsidRDefault="004369EE" w:rsidP="00660D3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9EE" w:rsidRPr="00660D36" w:rsidRDefault="004369EE" w:rsidP="00660D3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501"/>
      </w:tblGrid>
      <w:tr w:rsidR="00660D36" w:rsidRPr="00660D36" w:rsidTr="00660D36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6" w:rsidRPr="00660D36" w:rsidRDefault="00660D36" w:rsidP="0066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6" w:rsidRPr="00660D36" w:rsidRDefault="00660D36" w:rsidP="00F966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Приложение</w:t>
            </w:r>
          </w:p>
          <w:p w:rsidR="00660D36" w:rsidRPr="00660D36" w:rsidRDefault="00660D36" w:rsidP="00F966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к решению </w:t>
            </w:r>
            <w:r w:rsidR="004369E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Собрания депутатов </w:t>
            </w:r>
            <w:proofErr w:type="spellStart"/>
            <w:r w:rsidR="004369E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Алейского</w:t>
            </w:r>
            <w:proofErr w:type="spellEnd"/>
            <w:r w:rsidR="004369E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 района Алтайского края</w:t>
            </w:r>
            <w:r w:rsidRPr="00660D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660D36" w:rsidRPr="00660D36" w:rsidRDefault="00660D36" w:rsidP="000772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от </w:t>
            </w:r>
            <w:r w:rsidR="0007722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  <w:r w:rsidRPr="00660D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4369E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="004C283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660D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. 202</w:t>
            </w:r>
            <w:r w:rsidR="004369E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660D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 г. №</w:t>
            </w:r>
            <w:r w:rsidR="0007722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bookmarkStart w:id="0" w:name="_GoBack"/>
            <w:bookmarkEnd w:id="0"/>
            <w:r w:rsidR="0007722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4369E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-РСД</w:t>
            </w:r>
          </w:p>
        </w:tc>
      </w:tr>
    </w:tbl>
    <w:p w:rsidR="004369EE" w:rsidRDefault="004369EE" w:rsidP="004369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bdr w:val="none" w:sz="0" w:space="0" w:color="auto" w:frame="1"/>
          <w:lang w:eastAsia="ru-RU"/>
        </w:rPr>
      </w:pPr>
    </w:p>
    <w:p w:rsidR="004369EE" w:rsidRDefault="004369EE" w:rsidP="004369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bdr w:val="none" w:sz="0" w:space="0" w:color="auto" w:frame="1"/>
          <w:lang w:eastAsia="ru-RU"/>
        </w:rPr>
      </w:pPr>
    </w:p>
    <w:p w:rsidR="00660D36" w:rsidRPr="00660D36" w:rsidRDefault="00660D36" w:rsidP="004369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660D36" w:rsidRDefault="00660D36" w:rsidP="004369E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 xml:space="preserve">о </w:t>
      </w:r>
      <w:r w:rsidR="004369E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>к</w:t>
      </w:r>
      <w:r w:rsidRPr="00660D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>онтрольно-счетной палате</w:t>
      </w:r>
      <w:r w:rsidR="004369E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369E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 xml:space="preserve"> района Алтайского края</w:t>
      </w:r>
    </w:p>
    <w:p w:rsidR="004369EE" w:rsidRPr="00660D36" w:rsidRDefault="004369EE" w:rsidP="004369E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Статья 1. Статус </w:t>
      </w:r>
      <w:r w:rsidR="004369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</w:t>
      </w:r>
      <w:r w:rsidRPr="00660D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 xml:space="preserve">онтрольно-счетной палаты </w:t>
      </w:r>
      <w:proofErr w:type="spellStart"/>
      <w:r w:rsidR="004369E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 xml:space="preserve"> района Алтайского края</w:t>
      </w:r>
    </w:p>
    <w:p w:rsidR="004C2835" w:rsidRDefault="00660D36" w:rsidP="004C28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Контрольно-счетная палата </w:t>
      </w:r>
      <w:proofErr w:type="spellStart"/>
      <w:r w:rsidR="004369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 Алтайского края (далее – «контрольно-счетный орган</w:t>
      </w:r>
      <w:r w:rsidRPr="00660D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 </w:t>
      </w:r>
      <w:r w:rsidRPr="00660D36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eastAsia="ru-RU"/>
        </w:rPr>
        <w:t>является постоянно действующим органом внешнего муниципального финансового контроля</w:t>
      </w:r>
      <w:r w:rsidR="004C2835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Pr="00660D36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eastAsia="ru-RU"/>
        </w:rPr>
        <w:t>, образуется </w:t>
      </w:r>
      <w:r w:rsidR="004369EE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eastAsia="ru-RU"/>
        </w:rPr>
        <w:t xml:space="preserve">Собранием депутатов </w:t>
      </w:r>
      <w:proofErr w:type="spellStart"/>
      <w:r w:rsidR="004369EE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="004369EE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eastAsia="ru-RU"/>
        </w:rPr>
        <w:t xml:space="preserve"> района Алтайского края </w:t>
      </w:r>
      <w:r w:rsidRPr="00660D36"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eastAsia="ru-RU"/>
        </w:rPr>
        <w:t>и ему подотчетна.</w:t>
      </w:r>
    </w:p>
    <w:p w:rsidR="00660D36" w:rsidRPr="00660D36" w:rsidRDefault="004C2835" w:rsidP="004C28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660D36"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Контрольно-счетн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ая</w:t>
      </w:r>
      <w:r w:rsidR="00660D36"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 обладает организационной и </w:t>
      </w:r>
      <w:r w:rsidR="00660D36" w:rsidRPr="00660D36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 xml:space="preserve">функциональной независимостью и осуществляет свою деятельность </w:t>
      </w:r>
      <w:r w:rsidR="00660D36"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самостоятельно.</w:t>
      </w:r>
    </w:p>
    <w:p w:rsidR="004C2835" w:rsidRDefault="00660D36" w:rsidP="004C2835">
      <w:pPr>
        <w:spacing w:after="0"/>
        <w:ind w:right="-1" w:firstLine="540"/>
        <w:jc w:val="both"/>
        <w:rPr>
          <w:rFonts w:ascii="Times New Roman" w:hAnsi="Times New Roman"/>
          <w:sz w:val="27"/>
          <w:szCs w:val="27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4C2835" w:rsidRPr="004C2835">
        <w:rPr>
          <w:rFonts w:ascii="Times New Roman" w:hAnsi="Times New Roman"/>
          <w:sz w:val="27"/>
          <w:szCs w:val="27"/>
        </w:rPr>
        <w:t xml:space="preserve"> </w:t>
      </w:r>
      <w:r w:rsidR="004C2835" w:rsidRPr="00B3602D">
        <w:rPr>
          <w:rFonts w:ascii="Times New Roman" w:hAnsi="Times New Roman"/>
          <w:sz w:val="27"/>
          <w:szCs w:val="27"/>
        </w:rPr>
        <w:t xml:space="preserve">Деятельность контрольно-счетной палаты района не может быть приостановлена, в том числе в связи с досрочным прекращением полномочий </w:t>
      </w:r>
      <w:r w:rsidR="004C2835">
        <w:rPr>
          <w:rFonts w:ascii="Times New Roman" w:hAnsi="Times New Roman"/>
          <w:sz w:val="27"/>
          <w:szCs w:val="27"/>
        </w:rPr>
        <w:t xml:space="preserve">Собрания </w:t>
      </w:r>
      <w:r w:rsidR="004C2835" w:rsidRPr="00B3602D">
        <w:rPr>
          <w:rFonts w:ascii="Times New Roman" w:hAnsi="Times New Roman"/>
          <w:sz w:val="27"/>
          <w:szCs w:val="27"/>
        </w:rPr>
        <w:t>депутатов</w:t>
      </w:r>
      <w:r w:rsidR="004C283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4C2835">
        <w:rPr>
          <w:rFonts w:ascii="Times New Roman" w:hAnsi="Times New Roman"/>
          <w:sz w:val="27"/>
          <w:szCs w:val="27"/>
        </w:rPr>
        <w:t>Алейского</w:t>
      </w:r>
      <w:proofErr w:type="spellEnd"/>
      <w:r w:rsidR="004C2835">
        <w:rPr>
          <w:rFonts w:ascii="Times New Roman" w:hAnsi="Times New Roman"/>
          <w:sz w:val="27"/>
          <w:szCs w:val="27"/>
        </w:rPr>
        <w:t xml:space="preserve"> района Алтайского края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(далее </w:t>
      </w:r>
      <w:r w:rsidR="004369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r w:rsidR="004369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брание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</w:t>
      </w:r>
      <w:proofErr w:type="gramEnd"/>
      <w:r w:rsidR="004369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660D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660D36" w:rsidRPr="004C2835" w:rsidRDefault="00660D36" w:rsidP="004C2835">
      <w:pPr>
        <w:spacing w:after="0"/>
        <w:ind w:right="-1" w:firstLine="540"/>
        <w:jc w:val="both"/>
        <w:rPr>
          <w:rFonts w:ascii="Times New Roman" w:hAnsi="Times New Roman"/>
          <w:sz w:val="27"/>
          <w:szCs w:val="27"/>
        </w:rPr>
      </w:pPr>
      <w:r w:rsidRPr="00660D36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 xml:space="preserve">4. Контрольно-счетный орган входит в структуру органов местного самоуправления </w:t>
      </w:r>
      <w:proofErr w:type="spellStart"/>
      <w:r w:rsidR="004369EE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 xml:space="preserve"> района, обладает правами юридического лица, 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имеет гербовую печать и бланки со </w:t>
      </w:r>
      <w:r w:rsidRPr="00660D36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своим наименованием</w:t>
      </w:r>
      <w:r w:rsidRPr="00660D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Сокращенное наименование: КСП </w:t>
      </w:r>
      <w:proofErr w:type="spellStart"/>
      <w:r w:rsidR="004369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Местонахождение контрольно-счетного органа –</w:t>
      </w:r>
      <w:r w:rsidR="004369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369EE" w:rsidRPr="004369EE">
        <w:rPr>
          <w:rFonts w:ascii="Times New Roman" w:hAnsi="Times New Roman" w:cs="Times New Roman"/>
          <w:sz w:val="28"/>
          <w:szCs w:val="28"/>
        </w:rPr>
        <w:t xml:space="preserve">658130 Алтайский край, </w:t>
      </w:r>
      <w:proofErr w:type="spellStart"/>
      <w:r w:rsidR="004369EE" w:rsidRPr="004369EE">
        <w:rPr>
          <w:rFonts w:ascii="Times New Roman" w:hAnsi="Times New Roman" w:cs="Times New Roman"/>
          <w:sz w:val="28"/>
          <w:szCs w:val="28"/>
        </w:rPr>
        <w:t>г.Алейск</w:t>
      </w:r>
      <w:proofErr w:type="spellEnd"/>
      <w:r w:rsidR="004369EE" w:rsidRPr="00436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69EE" w:rsidRPr="004369EE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4369EE" w:rsidRPr="004369EE">
        <w:rPr>
          <w:rFonts w:ascii="Times New Roman" w:hAnsi="Times New Roman" w:cs="Times New Roman"/>
          <w:sz w:val="28"/>
          <w:szCs w:val="28"/>
        </w:rPr>
        <w:t xml:space="preserve"> Сердюка 97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Контрольно-счетный орган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2. Правовое регулирование организации и деятельности контрольно-счетного органа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>Правовое регулирование организации и деятельности контрольно-счетного органа 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основывается на Конституции Российской Федерации и осуществляется федеральными законами и иными нормативными правовыми актами Российской Федерации, законами и иными нормативными правовыми актами Алтайского края, Уставом муниципального образования </w:t>
      </w:r>
      <w:proofErr w:type="spellStart"/>
      <w:r w:rsidR="004369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Алейский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Алтайского края и иными муниципальными правовыми актами, настоящим Положением.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Статья 3. Принципы деятельности контрольно-счетного органа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eastAsia="ru-RU"/>
        </w:rPr>
        <w:t>Деятельность контрольно-счетного органа основывается на принципах законности, объективности, эффективности, независимости, открытости и гласности.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Состав и структура к</w:t>
      </w:r>
      <w:r w:rsidRPr="00660D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>онтрольно-счетного органа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>1. Контрольно-счетный орган 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</w:t>
      </w:r>
      <w:r w:rsidR="004C2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разуется в составе председателя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аппарата контрольно-счетного органа.</w:t>
      </w:r>
      <w:r w:rsidR="004C2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Должности председателя, аудитора контрольно-счетного органа относятся к муниципальным должностям.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3. Срок полномочий председателя,</w:t>
      </w:r>
      <w:r w:rsidR="004C2835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 xml:space="preserve"> заместителя председателя и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аудитора контрольно-счетного органа составляет </w:t>
      </w:r>
      <w:r w:rsidR="004C2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пять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лет.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4. В состав аппарата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контрольно-счетного органа</w:t>
      </w: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 входят инспектор </w:t>
      </w:r>
      <w:r w:rsidRPr="00660D36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и иные штатные работники. Инспектор замещает должность муниципальной службы. На инспектора 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контрольно-счетного органа</w:t>
      </w:r>
      <w:r w:rsidR="00EE3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возлагаются обязанности по организации и непосредственному проведению внешнего муниципального финансового контроля в пределах компетенции контрольно-счетного органа.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Штатная численность контрольно-счетного органа</w:t>
      </w:r>
      <w:r w:rsidR="00EE3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определяется правовым актом Со</w:t>
      </w:r>
      <w:r w:rsidR="00EE3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брания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 </w:t>
      </w:r>
      <w:r w:rsidR="00EE3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района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Структура</w:t>
      </w:r>
      <w:r w:rsidR="004C2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штатное расписание контрольно-счетного органа</w:t>
      </w:r>
      <w:r w:rsidR="00EE3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утверждаются председателем контрольно-счетного органа</w:t>
      </w:r>
      <w:r w:rsidR="00EE3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исходя из возложенных на контрольно-счетный орган</w:t>
      </w:r>
      <w:r w:rsidR="00EE3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полномочий.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Права, обязанности и ответственность работников контрольно-счетного органа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Порядок назначения на должность председателя, аудитора контрольно-счетного органа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Председатель, аудитор контрольно-счетного органа назначаются на должность Со</w:t>
      </w:r>
      <w:r w:rsidR="00EE3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бранием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Предложения о кандидатурах на должность председателя контрольно-счетного органа вносятся в Со</w:t>
      </w:r>
      <w:r w:rsidR="00EE3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брание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депутатов: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главой </w:t>
      </w:r>
      <w:proofErr w:type="spellStart"/>
      <w:r w:rsidR="00EE3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района;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председателем Со</w:t>
      </w:r>
      <w:r w:rsidR="00EE3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брания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депутатов;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депутатами Со</w:t>
      </w:r>
      <w:r w:rsidR="00EE3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брания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 численностью не менее одной трети от установленного числа депутатов.</w:t>
      </w:r>
    </w:p>
    <w:p w:rsidR="00660D36" w:rsidRPr="004F0090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Предложения о кандидатурах на должность аудитора контрольно-счетного органа вносятся в Со</w:t>
      </w:r>
      <w:r w:rsidR="00341BF8" w:rsidRPr="004F0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брание</w:t>
      </w:r>
      <w:r w:rsidRPr="004F0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депутатов:</w:t>
      </w:r>
    </w:p>
    <w:p w:rsidR="00660D36" w:rsidRPr="004F0090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главой </w:t>
      </w:r>
      <w:proofErr w:type="spellStart"/>
      <w:r w:rsidR="00341BF8" w:rsidRPr="004F0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4F0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района;</w:t>
      </w:r>
    </w:p>
    <w:p w:rsidR="00660D36" w:rsidRPr="004F0090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председателем Со</w:t>
      </w:r>
      <w:r w:rsidR="00341BF8" w:rsidRPr="004F0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брания</w:t>
      </w:r>
      <w:r w:rsidRPr="004F0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депутатов;</w:t>
      </w:r>
    </w:p>
    <w:p w:rsidR="00660D36" w:rsidRPr="004F0090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депутатами Со</w:t>
      </w:r>
      <w:r w:rsidR="00341BF8" w:rsidRPr="004F0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брания</w:t>
      </w:r>
      <w:r w:rsidRPr="004F0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 численностью не менее одной трети от установленного числа депутатов;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председателем контрольно-счетного органа.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Порядок рассмотрения кандидатур на должность председателя, </w:t>
      </w:r>
      <w:r w:rsidRPr="004F0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аудитора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контрольно-счетного органа</w:t>
      </w:r>
      <w:r w:rsidR="00EE3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устанавливается регламентом Со</w:t>
      </w:r>
      <w:r w:rsidR="00EE3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брания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</w:t>
      </w:r>
      <w:r w:rsidR="00EE33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брание</w:t>
      </w:r>
      <w:r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депутатов вправе обратиться в Счетную палату Алтайского края за заключением о соответствии кандидатур на должность председателя контрольно-счетного органа муниципального района квалификационным требованиям, установленным Федеральным законом от 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07.02.2011 № 6-ФЗ.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Требования к кандидатурам на должность председателя, аудитора контрольно-счетного органа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На должность председателя</w:t>
      </w:r>
      <w:r w:rsidRPr="00660D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 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аудитора контрольно-счетного органа назначаются граждане Российской Федерации, 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следующим квалификационным требованиям: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высшего образования;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Алтайского края и иных нормативных правовых актов, Устава </w:t>
      </w:r>
      <w:r w:rsidR="0034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E33D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</w:t>
      </w:r>
      <w:r w:rsidR="00341BF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4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и муниципального аудита (контроля) для проведения контрольных и экспертно-аналитических мероприятий, утвержденных Счетной палатой Российской Федерации</w:t>
      </w:r>
      <w:r w:rsidRPr="00660D36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bdr w:val="none" w:sz="0" w:space="0" w:color="auto" w:frame="1"/>
          <w:lang w:eastAsia="ru-RU"/>
        </w:rPr>
        <w:t>.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Гражданин Российской Федерации не может быть назначен на должность председателя, аудитора контрольно-счетного органа</w:t>
      </w:r>
      <w:r w:rsidR="00EE3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случае: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наличия у него неснятой или непогашенной судимости;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наличия оснований, предусмотренных частью 3 настоящей статьи.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Граждане, замещающие должности председателя, аудитора контрольно-счетного органа,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</w:t>
      </w:r>
      <w:r w:rsidR="00E355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брания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депутатов, главой </w:t>
      </w:r>
      <w:proofErr w:type="spellStart"/>
      <w:r w:rsidR="00E355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района, руководителями судебных и правоохранительных органов, расположенных на территории </w:t>
      </w:r>
      <w:proofErr w:type="spellStart"/>
      <w:r w:rsidR="00E355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="00E355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района.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Председатель, аудитор контрольно-счетного органа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Председатель, аудитор контрольно-счетного органа,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установленном нормативными правовыми актами Российской Федерации, Алтайского края, муниципальными нормативными правовыми актами.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Полномочия председателя, аудитора контрольно-счетного органа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Председатель контрольно-счетного органа: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осуществляет общее руководство деятельностью контрольно-счетного органа и организует его работу в соответствии с законодательством Российской Федерации и Алтайского края, Регламентом контрольно-счетного органа, стандартами внешнего муниципального финансового контроля;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утверждает Регламент контрольно-счетного органа;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утверждает планы работы контрольно-счетного органа;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утверждает годовой отчет о работе контрольно-счетного органа;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утверждает стандарты внешнего муниципального финансового контроля;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 утверждает результаты контрольных и экспертно-аналитических мероприятий контрольно-счетного органа;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7) подписывает представления и предписания контрольно-счетного органа;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8) может являться руководителем контрольных и экспертно-аналитических мероприятий;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9) представляет Со</w:t>
      </w:r>
      <w:r w:rsidR="00E355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бранию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 и главе </w:t>
      </w:r>
      <w:proofErr w:type="spellStart"/>
      <w:r w:rsidR="00E355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 ежегодный отчет о работе контрольно-счетного органа, отчеты о результатах проведенных контрольных и экспертно-аналитических мероприятий;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10) представляет контрольно-счетный орган</w:t>
      </w:r>
      <w:r w:rsidR="00E355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отношениях с государственными органами Российской Федерации, государственными органами Алтайского края, органами местного самоуправления, иными органами и организациями;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11) утверждает положения о структурных подразделениях и должностные регламенты работников контрольно-счетного органа;</w:t>
      </w:r>
    </w:p>
    <w:p w:rsidR="00F717B4" w:rsidRPr="00F717B4" w:rsidRDefault="00660D36" w:rsidP="00F717B4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12) издает правовые акты (приказы, распоряжения) по вопросам организации деятельности контрольно-счетного органа;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13) осуществляет полномочия представителя нанимателя (работодателя) в соответствии с трудовым законодательством и законодательством о муниципальной службе для сотрудников аппарата контрольно-счетного органа;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14) осуществляет иные полномочия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настоящим положением, Регламентом контрольно-счетного органа.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Председатель, аудитор контрольно-счетного органа вправе участвовать в заседаниях Со</w:t>
      </w:r>
      <w:r w:rsidR="00E355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брания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депутатов, его комитетов, комиссий и рабочих групп, заседаниях Администрации </w:t>
      </w:r>
      <w:proofErr w:type="spellStart"/>
      <w:r w:rsidR="00E355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района, иных органов местного самоуправления, </w:t>
      </w:r>
      <w:r w:rsidRPr="00660D36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координационных и 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совещательных органов при главе </w:t>
      </w:r>
      <w:proofErr w:type="spellStart"/>
      <w:r w:rsidR="00E355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района.</w:t>
      </w:r>
    </w:p>
    <w:p w:rsidR="00660D36" w:rsidRPr="004F0090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Аудитор контрольно-счетного органа возглавляет направления деятельности контрольно-счетного органа, организуют и проводят контрольные и экспертно-аналитические мероприятия, самостоятельно решают вопросы в пределах своей компетенции и несут ответственность за результаты деятельности возглавляемых направлений.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Регламентом контрольно-счетного органа к полномочиям аудитора контрольно-счетного органа могут быть отнесены иные вопросы.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8. Гарантии статуса должностных лиц контрольно-счетного органа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Председатель, аудитор и инспектор контрольно-счетного органа являются должностными лицами контрольно-счетного органа.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Алтайского края.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Должностные лица контрольно-счетного 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4. Должностные лица контрольно-счетного органа обладают гарантиями профессиональной независимости.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Должностное лицо 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органа, замещающее муниципальную должность, досрочно освобождается от должности на основании решения Со</w:t>
      </w:r>
      <w:r w:rsidR="00E3556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в случае: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вступления в законную силу обвинительного приговора суда в отношении его;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признания его недееспособным или ограниченно дееспособным вступившим в законную силу решением суда;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подачи письменного заявления об отставке;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</w:t>
      </w:r>
      <w:r w:rsidR="00E3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брания 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депутатов;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достижения установленного законом Алтайского края, нормативным правовым актом Со</w:t>
      </w:r>
      <w:r w:rsidR="00E3556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в соответствии с федеральным законом предельного возраста пребывания в должности;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выявления обстоятельств, предусмотренных </w:t>
      </w:r>
      <w:hyperlink r:id="rId6" w:anchor="P123" w:history="1">
        <w:r w:rsidRPr="00660D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частями </w:t>
        </w:r>
      </w:hyperlink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</w:t>
      </w:r>
      <w:hyperlink r:id="rId7" w:anchor="P133" w:history="1">
        <w:r w:rsidRPr="00660D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</w:t>
        </w:r>
      </w:hyperlink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 настоящего Положения;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8" w:history="1">
        <w:r w:rsidRPr="00660D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N 273-ФЗ «О противодействии коррупции», Федеральным </w:t>
      </w:r>
      <w:hyperlink r:id="rId9" w:history="1">
        <w:r w:rsidRPr="00660D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660D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9. Основные полномочия контрольно-счетного органа</w:t>
      </w:r>
    </w:p>
    <w:p w:rsidR="00660D36" w:rsidRPr="00660D36" w:rsidRDefault="00E061F4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Контрольно-счетный </w:t>
      </w:r>
      <w:r w:rsidR="00660D36"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</w:t>
      </w:r>
      <w:r w:rsidR="00660D36" w:rsidRPr="00660D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660D36"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осуществляет следующие основные полномочия: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организация и осуществление контроля за законностью и эффективностью использования средств </w:t>
      </w:r>
      <w:r w:rsidR="00E3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а также иных средств в случаях, предусмотренных законодательством Российской Федерации;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экспертиза проектов </w:t>
      </w:r>
      <w:r w:rsidR="00E35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и анализ обоснованности его показателей;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внешняя проверка годового отчета об исполнении </w:t>
      </w:r>
      <w:r w:rsidR="00E35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аудита в сфере закупок товаров, работ и услуг в соответствии с Федеральным законом от 5 апреля 2013 года N 44-ФЗ «О контрактной системе в сфере закупок товаров, работ, услуг для обеспечения государственных и муниципальных нужд»;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оценка эффективности предоставления налоговых и иных льгот и преимуществ, бюджетных кредитов за счет средств </w:t>
      </w:r>
      <w:r w:rsidR="00E3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="00E3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и имущества, находящегося в муниципальной собственности;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</w:t>
      </w:r>
      <w:r w:rsidR="00E3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а также муниципальных программ (проектов муниципальных программ);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анализ и мониторинг бюджетного процесса в </w:t>
      </w:r>
      <w:r w:rsidR="00E355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</w:t>
      </w:r>
      <w:r w:rsidR="003556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проведение оперативного анализа исполнения и контроля за организацией исполнения </w:t>
      </w:r>
      <w:r w:rsidR="009820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финансовом году, ежеквартальное представление информации о ходе исполнения </w:t>
      </w:r>
      <w:r w:rsidR="009820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результатах проведенных контрольных и экспертно-аналитических мероприятий в Со</w:t>
      </w:r>
      <w:r w:rsidR="0098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брание 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и главе </w:t>
      </w:r>
      <w:proofErr w:type="spellStart"/>
      <w:r w:rsidR="0098209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осуществление контроля за состоянием муниципального внутреннего и внешнего долга;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11) оценка реализуемости, рисков и результатов достижения целей социально-экономического развития </w:t>
      </w:r>
      <w:proofErr w:type="spellStart"/>
      <w:r w:rsidR="0098209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предусмотренных документами стратегического планирования </w:t>
      </w:r>
      <w:proofErr w:type="spellStart"/>
      <w:r w:rsidR="0098209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="0098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в пределах компетенции контрольно-счетного органа;</w:t>
      </w:r>
    </w:p>
    <w:p w:rsid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F717B4" w:rsidRPr="00660D36" w:rsidRDefault="00F717B4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</w:rPr>
        <w:t xml:space="preserve">13) </w:t>
      </w:r>
      <w:r w:rsidRPr="002137FD">
        <w:rPr>
          <w:rFonts w:ascii="Times New Roman" w:hAnsi="Times New Roman"/>
          <w:sz w:val="27"/>
          <w:szCs w:val="27"/>
        </w:rPr>
        <w:t>контроль за законностью и эффективностью использования средств бюджета муниципального района, поступивших в бюджеты поселений, входящих в состав муниципального района;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17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иные полномочия в сфере внешнего муниципального финансового контроля, установленные федеральными законами, законами Алтайского края, Уставом муниципального образования </w:t>
      </w:r>
      <w:proofErr w:type="spellStart"/>
      <w:r w:rsidR="00341BF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Алейский</w:t>
      </w:r>
      <w:proofErr w:type="spellEnd"/>
      <w:r w:rsidR="0034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и нормативными правовыми актами Со</w:t>
      </w:r>
      <w:r w:rsidR="00341BF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депутатов.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Контрольно-счетный орган наряду с полномочиями, предусмотренными частью 1 настоящей статьи, осуществляет контроль за законностью и эффективностью использования средств </w:t>
      </w:r>
      <w:r w:rsidR="009820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районного </w:t>
      </w:r>
      <w:r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бюджета, поступивших в бюджеты поселений, входящих в состав </w:t>
      </w:r>
      <w:proofErr w:type="spellStart"/>
      <w:r w:rsidR="009820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Алейского</w:t>
      </w:r>
      <w:proofErr w:type="spellEnd"/>
      <w:r w:rsidR="009820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района</w:t>
      </w:r>
      <w:r w:rsidRPr="00660D36">
        <w:rPr>
          <w:rFonts w:ascii="Times New Roman" w:eastAsia="Times New Roman" w:hAnsi="Times New Roman" w:cs="Times New Roman"/>
          <w:color w:val="464C55"/>
          <w:sz w:val="27"/>
          <w:szCs w:val="27"/>
          <w:shd w:val="clear" w:color="auto" w:fill="FFFFFF"/>
          <w:lang w:eastAsia="ru-RU"/>
        </w:rPr>
        <w:t>.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Контрольно-счетный орган осуществляет полномочия контрольно-счетных органов поселений, входящих в состав </w:t>
      </w:r>
      <w:proofErr w:type="spellStart"/>
      <w:r w:rsidR="009820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района, по осуществлению внешнего муниципального финансового контроля в случае заключения соглашений предст</w:t>
      </w:r>
      <w:r w:rsidR="009820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авительными органами поселений </w:t>
      </w:r>
      <w:proofErr w:type="spellStart"/>
      <w:r w:rsidR="009820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 с Со</w:t>
      </w:r>
      <w:r w:rsidR="009820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бранием</w:t>
      </w:r>
      <w:r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депутатов о передаче указанных полномочий.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Внешний муниципальный финансовый контроль осуществляется контрольно-счетным органом: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10. Формы осуществления контрольно-счетным органом внешнего муниципального финансового контроля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Внешний муниципальный финансовый контроль осуществляется контрольно-счетным органом в форме </w:t>
      </w:r>
      <w:r w:rsidRPr="00660D36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контрольных или экспертно-аналитических мероприятий.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Ознакомление с актом и его подписание осуществляется в срок до пяти рабочих дней.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При наличии возражений или замечаний по акту подписывающие его должностные лица проверяемого органа или организации представляют проверяющему письменные возражения или замечания, которые приобщаются к материалам проверки и являются их неотъемлемой частью.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На полученные возражения или замечания на акт готовится заключение, которое подписывается или утверждается председателем контрольно-счетного органа и направляется в адрес руководителя проверяемого органа и организации. Заключение приобщается к материалам проверки и является их неотъемлемой частью.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Акт считается подписанным без возражений и замечаний, если они не представлены по истечении пяти дней с момента получения акта проверяемыми органами и организациями.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На основании акта (актов) и иных материалов проверки контрольно-счетным органом составляется отчет о результатах контрольного мероприятия.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 При проведении экспертно-аналитического мероприятия контрольно-счетным органом</w:t>
      </w:r>
      <w:r w:rsidRPr="00660D36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> составляются отчет или заключение.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11. Стандарты внешнего муниципального финансового контроля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Контрольно-счетный орган при осуществлении внешнего муниципального финансового контроля руководствуется </w:t>
      </w:r>
      <w:hyperlink r:id="rId11" w:history="1">
        <w:r w:rsidRPr="00660D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66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Российской Федерации, законодательством Российской Федерации, законодательством Алтайского края, нормативными правовыми актами органов местного самоуправления </w:t>
      </w:r>
      <w:proofErr w:type="spellStart"/>
      <w:r w:rsidR="0098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района, а также стандартами внешнего муниципального финансового контроля.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органом в соответствии с общими требованиями, утвержденными Счетной палатой Российской Федерации.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4. Стандарты внешнего муниципального финансового контроля не могут противоречить законодательству Российской Федерации и (или) законодательству Алтайского края.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12. Планирование деятельности контрольно-счетного органа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 xml:space="preserve">1. Контрольно-счетный орган осуществляет свою деятельность на основе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плана, который разрабатывается и утверждается им самостоятельно.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План работы контрольно-счетного органа утверждается в срок до 30 декабря года, предшествующего планируемому.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Со</w:t>
      </w:r>
      <w:r w:rsidR="0098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брания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депутатов, предложений главы </w:t>
      </w:r>
      <w:proofErr w:type="spellStart"/>
      <w:r w:rsidR="0098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Порядок включения в план деятельности контрольно-счетного органа поручений Со</w:t>
      </w:r>
      <w:r w:rsidR="0098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брания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депутатов, предложений главы </w:t>
      </w:r>
      <w:proofErr w:type="spellStart"/>
      <w:r w:rsidR="0098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 устанавливается нормативным правовым актом Со</w:t>
      </w:r>
      <w:r w:rsidR="0098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брания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Предложения о проведении контрольных и экспертно-аналитических мероприятий могут направляться в к</w:t>
      </w:r>
      <w:r w:rsidRPr="00660D36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онтрольно-счетный орган также 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председателем Со</w:t>
      </w:r>
      <w:r w:rsidR="0098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брания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депутатов, комитетами, комиссиями и депутатами Со</w:t>
      </w:r>
      <w:r w:rsidR="0098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брания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депутатов, иными государственными и муниципальными органами.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Обязательному включению в годовой план работы контрольно-счетного органа подлежат поручения Со</w:t>
      </w:r>
      <w:r w:rsidR="0098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брания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депутатов, предложения главы </w:t>
      </w:r>
      <w:proofErr w:type="spellStart"/>
      <w:r w:rsidR="0098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района, направленные в контрольно-счетный орган до 15 декабря года, предшествующего планируемому.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Поручения Со</w:t>
      </w:r>
      <w:r w:rsidR="0098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брания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депутатов, предложения главы </w:t>
      </w:r>
      <w:proofErr w:type="spellStart"/>
      <w:r w:rsidR="0098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="0098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района по внесению изменений в план работы контрольно-счетного органа рассматриваются контрольно-счетным органом в 10-дневный срок со дня поступления.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13. Регламент контрольно-счетного органа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Содержание направлений деятельности контрольно-счетного органа, компетенция должностных лиц и иных сотрудников контрольно-счетного органа,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контрольно-счетного органа определяются Регламентом контрольно-счетного органа.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14. Обязательность исполнения требований должностных лиц контрольно-счетного органа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1. Требования и запросы должностных лиц контрольно-счетного органа, связанные с осуществлением ими своих должностных полномочий, установленных законодательством Российской Федерации, законодательством Алтайского края, муниципальными нормативными правовыми актами, являются обязательными для исполнения проверяемыми органами и организациями.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Неисполнение законных требований и запросов должностных лиц 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Алтайского края.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15. Права, обязанности и ответственность должностных лиц контрольно-счетного органа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Должностные лица контрольно-счетного органа при осуществлении возложенных на них должностных полномочий имеют право: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 </w:t>
      </w: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законодательством Российской Федерации. Опечатывание касс, кассовых и 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 </w:t>
      </w:r>
      <w:r w:rsidRPr="00660D36"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eastAsia="ru-RU"/>
        </w:rPr>
        <w:t>актов;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в пределах своей компетенции направлять запросы должностным лицам территориальных </w:t>
      </w:r>
      <w:r w:rsidRPr="00660D36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органов федеральных органов исполнительной власти и их структурных 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подразделений, органов государственной власти и государственных органов Алтайского края, органов местного самоуправления и муниципальных органов, организаций;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6) в пределах своей компетенции знакомиться со всеми</w:t>
      </w: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 необходимыми документами, касающимися 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   иную </w:t>
      </w: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охраняемую законом тайну;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 </w:t>
      </w:r>
      <w:r w:rsidRPr="00660D36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хранящейся в электронной форме в базах данных проверяемых органов и 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8) знакомиться с технической документацией к электронным базам данных;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Должностные лица контрольно-счетного органа в случае </w:t>
      </w:r>
      <w:r w:rsidRPr="00660D36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опечатывания касс, кассовых и служебных помещений, складов и архивов, 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контрольно-счетного органа в порядке, установленном законом Алтайского края от 05.05.2017 № 35-ЗС «О регулировании некоторых отношений в сфере организации и деятельности контрольно-счетных органов муниципальных образований Алтайского края».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2.1. Руководители проверяемых органов и организаций обязаны обеспечивать соответствующих должностных лиц контрольно-счетного органа, участвующих в контрольных мероприятиях, оборудованным рабочим </w:t>
      </w:r>
      <w:r w:rsidR="00341B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местом с доступом </w:t>
      </w:r>
      <w:r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справочным правовым системам, информационно-телекоммуникационной сети Интернет.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Должностные   лица   контрольно-счетного органа не   вправе вмешиваться в оперативно-хозяйственную деятельность  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 </w:t>
      </w: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актов и отчетов.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Должностные лица контрольно-счетного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5. Должностные лица контрольно-счетного органа обязаны соблюдать ограничения, запреты, исполнять обязанности, которые установлены Федеральными законами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Должностные лица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</w:t>
      </w:r>
      <w:r w:rsidR="0098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16. Предоставление информации контрольно-счетному органу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О</w:t>
      </w:r>
      <w:r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рганы местного самоуправления и муниципальные органы, организации, в отношении которых контрольно-счетный орган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в установленные законом Алтайского края сроки обязаны представлять в контрольно-счетный орган по его запросам информацию, документы и материалы, необходимые для проведения контрольных и экспертно-аналитических мероприятий</w:t>
      </w: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Порядок направления контрольно-счетным органом запросов, указанных в части 1 настоящей статьи, определяется законом Алтайского края или муниципальными нормативными правовыми актами и Регламентом контрольно-счетного органа.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</w:t>
      </w:r>
      <w:r w:rsidR="0098209D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 xml:space="preserve">При </w:t>
      </w: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осуществлении</w:t>
      </w:r>
      <w:r w:rsidR="0098209D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 </w:t>
      </w:r>
      <w:r w:rsidR="0098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контрольно-счетным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органом</w:t>
      </w:r>
      <w:r w:rsidR="0098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контрольных мероприятий проверяемые органы и организации должны обеспечить должностным лицам 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контрольно-счетного органа </w:t>
      </w: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 xml:space="preserve">возможность ознакомления с управленческой и иной отчетностью и документацией, документами, связанными с формированием и исполнением </w:t>
      </w:r>
      <w:r w:rsidR="0098209D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 xml:space="preserve">районного </w:t>
      </w: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 xml:space="preserve">бюджета, </w:t>
      </w:r>
      <w:r w:rsidR="0098209D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 xml:space="preserve">бюджета </w:t>
      </w: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поселения, использованием муниципальной собственности,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выполнения 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контрольно-счетным органом его</w:t>
      </w: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 полномочий.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4.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Главные распорядители бюджетных средств района, главные администраторы доходов бюджета, главные администраторы источников финансирования дефицита бюджета направляют в контрольно-счетный орган сводную бюджетную отчетность.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5. Финансовый орган </w:t>
      </w:r>
      <w:proofErr w:type="spellStart"/>
      <w:r w:rsidR="0098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 направляет в контрольно-счетный орган бюджетную отчетность </w:t>
      </w:r>
      <w:proofErr w:type="spellStart"/>
      <w:r w:rsidR="0098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района, утвержденную сводную бюджетную роспись, кассовый план.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Непредставление или несвоевременное представление в контрольно-счетный орган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Алтайского края.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При осуществлении внешнего муниципального финансового контроля контрольно-счетному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17. Представления и предписания контрольно-</w:t>
      </w:r>
      <w:proofErr w:type="gramStart"/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счетного  органа</w:t>
      </w:r>
      <w:proofErr w:type="gramEnd"/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Контрольно-счетный орган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</w:t>
      </w:r>
      <w:proofErr w:type="spellStart"/>
      <w:r w:rsidR="00117B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Алейскому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Представление контрольно-счетного органа подписывается председателем контрольно-счетного органа.</w:t>
      </w:r>
    </w:p>
    <w:p w:rsidR="00660D36" w:rsidRPr="00660D36" w:rsidRDefault="00660D36" w:rsidP="00117BC7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Органы местного самоуправления и муниципальные органы, а также иные проверяемые органы и организации в указанный в представлении срок или, если срок не указан, в течение 30 дней со дня его получения обязаны уведомить в пись</w:t>
      </w:r>
      <w:r w:rsidR="00117B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менной форме контрольно-счетный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 </w:t>
      </w:r>
      <w:proofErr w:type="gramStart"/>
      <w:r w:rsidR="00117BC7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о  </w:t>
      </w: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принятых</w:t>
      </w:r>
      <w:proofErr w:type="gramEnd"/>
      <w:r w:rsidR="00117BC7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,</w:t>
      </w: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   по   результатам   выполнения представления решениях и мерах.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3.1. Срок выполнения представления может быть продлен по решению контрольно-счетного органа, но не более одного раза.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должностными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лицами контрольно-счетного органа контрольных мероприятий контрольно-счетный орган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Предписание контрольно-счетного органа должно содержать указание на конкретные допущенные нарушения и конкретные основания вынесения предписания.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Предписание контрольно-счетного органа подписывается председателем контрольно-счетного органа.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   Предписание контрольно-счетного органа должно быть исполнено в установленные в нем сроки.</w:t>
      </w: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 xml:space="preserve"> Срок выполнения предписания может быть продлен по решению контрольно-счетного органа, но не более одного раза.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 Невыполнение представления или предписания контрольно-счетного органа влечет за собой ответственность, установленную </w:t>
      </w: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законодательством Российской Федерации.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9. В случае, если при проведении контрольных мероприятий выявлены факты незаконного использования средств </w:t>
      </w:r>
      <w:r w:rsidR="00117B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районного бюджета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бюджетов поселений </w:t>
      </w:r>
      <w:proofErr w:type="spellStart"/>
      <w:r w:rsidR="00117B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района, в которых усматриваются признаки преступления или коррупционного правонарушения, контрольно-счетный орган в установленном порядке незамедлительно передает материалы </w:t>
      </w:r>
      <w:r w:rsidRPr="00660D36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контрольных мероприятий в правоохранительные органы. 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Правоохранительные органы обязаны предоставлять контрольно-счетному органу информацию о ходе рассмотрения и принятых решениях по переданным контрольно-счетным органом материалам.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18. Гарантии прав проверяемых органов и организаций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течение пяти дней со дня получения указанного акта, прилагаются к актам и в дальнейшем являются их неотъемлемой частью.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Проверяемые органы и организации и их должностные лица вправе обратиться с жалобой на действия (бездействие) контрольно-счетного органа в Совет депутатов.</w:t>
      </w:r>
    </w:p>
    <w:p w:rsidR="00660D36" w:rsidRPr="00660D36" w:rsidRDefault="00660D36" w:rsidP="00117BC7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Статья 19.  Взаимодействие контрольно-счетного органа </w:t>
      </w:r>
    </w:p>
    <w:p w:rsidR="00660D36" w:rsidRPr="00660D36" w:rsidRDefault="00660D36" w:rsidP="00117BC7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Контрольно-счетный орган при осуществлении своей деятельности вправе взаимодействовать с иными органами местного самоуправления </w:t>
      </w:r>
      <w:proofErr w:type="spellStart"/>
      <w:r w:rsidR="00117B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района, территориальным управлением Центрального банка Российской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Федерации, территориальным органом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Алтайского края, </w:t>
      </w:r>
      <w:proofErr w:type="spellStart"/>
      <w:r w:rsidR="00117B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района. Контрольно-счетный орган вправе заключать с ними соглашения о сотрудничестве и взаимодействии, обмениваться результатами контрольной и экспертно-аналитической деятельности, нормативными и методическими материалами.</w:t>
      </w:r>
    </w:p>
    <w:p w:rsidR="00660D36" w:rsidRPr="00660D36" w:rsidRDefault="00660D36" w:rsidP="00117BC7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660D36" w:rsidRPr="00660D36" w:rsidRDefault="00117BC7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660D36"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Контрольно-счетный орган при осуществлении своей деятельности вправе взаимодействовать со Счетной палатой Российской Федерации, Счетной палатой Алтайского края, контрольно-счетными органами других муниципальных образований Алтайского края и иных субъектов Российской Федерации, заключать с ними соглашения о сотрудничестве и взаимодействии, проведении совместных и параллельных контрольных и экспертно-методических мероприятий, вступать в объединения (ассоциации) контрольно-счетных органов Российской Федерации, объединения (ассоциации) контрольно-счетных органов Алтайского края.</w:t>
      </w:r>
    </w:p>
    <w:p w:rsidR="00660D36" w:rsidRPr="00660D36" w:rsidRDefault="00117BC7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660D36"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В целях координации своей деятельности контрольно-счетный орган и иные органы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="00660D36"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660D36" w:rsidRPr="00660D36" w:rsidRDefault="00117BC7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="00660D36"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Контрольно-счетный орган вправе обращаться в Счетную палату Алтайского края по вопросам планирования и проведения совместных контрольных и экспертно-аналитических мероприятий, осуществления Счетной палатой Алтайского края анализа деятельности контрольно-счетного органа и получения рекомендаций по повышению эффективности его работы.</w:t>
      </w:r>
    </w:p>
    <w:p w:rsidR="00660D36" w:rsidRPr="00660D36" w:rsidRDefault="00117BC7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660D36"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Контрольно-счетный орган по письменному обращению контрольно-счетных органов других муниципальных образований Алтайского края может принимать участие в проводимых ими контрольных и экспертно-аналитических мероприятиях.</w:t>
      </w:r>
    </w:p>
    <w:p w:rsidR="00660D36" w:rsidRPr="00660D36" w:rsidRDefault="00117BC7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660D36"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660D36"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Контрольно-счетный орган или органы местного самоуправления вправе обратиться в Счетную палату Российской Федерации за заключением о соответствии деятельности контрольно-счетного органа законодательству о внешнем муниципальном финансовом контроле и рекомендациями по повышению ее эффективности.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20. Обеспечение доступа к информации о деятельности контрольно-счетного органа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lastRenderedPageBreak/>
        <w:t>1. Контрольно-счетный орган   в   целях   обеспечения   доступа к 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информации о своей деятельности размещает на своем официальном сайте или </w:t>
      </w:r>
      <w:r w:rsidR="00117BC7">
        <w:rPr>
          <w:rFonts w:ascii="Times New Roman" w:hAnsi="Times New Roman" w:cs="Times New Roman"/>
          <w:sz w:val="28"/>
          <w:szCs w:val="28"/>
        </w:rPr>
        <w:t xml:space="preserve">в сетевом издании </w:t>
      </w:r>
      <w:r w:rsidR="00117BC7" w:rsidRPr="008A25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17BC7" w:rsidRPr="008A25BE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proofErr w:type="spellStart"/>
        <w:r w:rsidR="00117BC7" w:rsidRPr="008A25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aladm</w:t>
        </w:r>
        <w:proofErr w:type="spellEnd"/>
        <w:r w:rsidR="00117BC7" w:rsidRPr="008A25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17BC7" w:rsidRPr="008A25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17BC7" w:rsidRPr="008A25B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(«Официальный сайт Администрации </w:t>
      </w:r>
      <w:proofErr w:type="spellStart"/>
      <w:r w:rsidR="00117BC7" w:rsidRPr="008A25B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Алейского</w:t>
      </w:r>
      <w:proofErr w:type="spellEnd"/>
      <w:r w:rsidR="00117BC7" w:rsidRPr="008A25B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района Алтайского края»)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информационно-телекоммуникационной сети Интернет и опубликовывает в своих официальных изданиях или других средствах массовой информации информацию о проведенных </w:t>
      </w:r>
      <w:r w:rsidRPr="00660D36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контрольных и экспертно-аналитических мероприятиях, о выявленных при 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 проведении нарушениях, о внесенных представлениях и предписаниях, а также о принятых по ним решениях и мерах.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Контрольно-счетный орган ежегодно подготавливает отчет о своей деятельности, который направляется на рассмотрение Со</w:t>
      </w:r>
      <w:r w:rsidR="00117B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бранию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депутатов. Указанный отчет опубликовывается в средствах массовой информации или размещается в сети Интернет только после его рассмотрения Со</w:t>
      </w:r>
      <w:r w:rsidR="00117B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бранием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Опубликование в средствах массовой информации или размещение в сети Интернет информации о деятельности контрольно-счетного органа осуществляется в соответствии с законодательством Российской Федерации, законами Алтайского края, нормативными правовыми актами Со</w:t>
      </w:r>
      <w:r w:rsidR="00117B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брания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 и Регламентом контрольно-счетного органа.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21. Финансовое обеспечение деятельности контрольно-счетного органа</w:t>
      </w:r>
    </w:p>
    <w:p w:rsidR="00660D36" w:rsidRPr="00660D36" w:rsidRDefault="00660D36" w:rsidP="00117BC7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Финансовое обеспечение деятельности контрольно-счетного органа осуществляется за счет средств местного бюджета, в том числе средств, сформированных за счет межбюджетных трансфертов из бюджетов поселений, входящих в состав </w:t>
      </w:r>
      <w:proofErr w:type="spellStart"/>
      <w:r w:rsidR="00117B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района, на осуществление переданных полномочий контрольно-счетных органов поселений по осуществлению внешнего муниципального финансового контроля.</w:t>
      </w:r>
    </w:p>
    <w:p w:rsidR="00660D36" w:rsidRPr="00660D36" w:rsidRDefault="00660D36" w:rsidP="00117BC7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Финансовое обеспечение деятельности контрольно-счетного органа предусматривается в объеме, позволяющем обеспечить возможность осуществления возложенных на него полномочий.</w:t>
      </w:r>
    </w:p>
    <w:p w:rsidR="00660D36" w:rsidRPr="00660D36" w:rsidRDefault="00660D36" w:rsidP="00117BC7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 использованием контрольно-счетным органом бюджетных средств, муниципального имущества осуществляется на основании решений Со</w:t>
      </w:r>
      <w:r w:rsidR="00117B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брания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22. Материальное и социальное обеспечение должностных лиц контрольно-счетного органа</w:t>
      </w:r>
    </w:p>
    <w:p w:rsidR="00660D36" w:rsidRPr="00660D36" w:rsidRDefault="00660D36" w:rsidP="00660D36">
      <w:pPr>
        <w:shd w:val="clear" w:color="auto" w:fill="FFFFFF"/>
        <w:spacing w:before="100" w:beforeAutospacing="1"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Должностным лицам контрольно-счетного 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</w:t>
      </w:r>
      <w:proofErr w:type="spellStart"/>
      <w:r w:rsidR="00117B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Алейский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06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0D36" w:rsidRPr="00660D36" w:rsidRDefault="00660D36" w:rsidP="00660D36">
      <w:pPr>
        <w:shd w:val="clear" w:color="auto" w:fill="FFFFFF"/>
        <w:spacing w:before="100" w:beforeAutospacing="1"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Меры по материальному и социальному обеспечению председателя, аудитора, инспектора и иных работников аппарата контрольно-счетного органа </w:t>
      </w:r>
      <w:proofErr w:type="spellStart"/>
      <w:r w:rsidR="00117B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устанавливаются муниципальными правовыми актами в соответствии с Федеральным законом от 07.02.2011 № 6-ФЗ, другими федеральными законами и законами Алтайского края</w:t>
      </w:r>
      <w:r w:rsidR="00B0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финансируются за счет средств районного бюджета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F0F" w:rsidRDefault="00E55F0F"/>
    <w:sectPr w:rsidR="00E55F0F" w:rsidSect="0007722D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B1E0C"/>
    <w:multiLevelType w:val="multilevel"/>
    <w:tmpl w:val="C620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0C0164"/>
    <w:multiLevelType w:val="multilevel"/>
    <w:tmpl w:val="1A1C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E3BAC"/>
    <w:multiLevelType w:val="hybridMultilevel"/>
    <w:tmpl w:val="9AA2C900"/>
    <w:lvl w:ilvl="0" w:tplc="A7A632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4BD6E67"/>
    <w:multiLevelType w:val="multilevel"/>
    <w:tmpl w:val="7F4C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FB2FD1"/>
    <w:multiLevelType w:val="multilevel"/>
    <w:tmpl w:val="58A2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C0"/>
    <w:rsid w:val="0007722D"/>
    <w:rsid w:val="00117BC7"/>
    <w:rsid w:val="00341BF8"/>
    <w:rsid w:val="003556D8"/>
    <w:rsid w:val="00380368"/>
    <w:rsid w:val="004369EE"/>
    <w:rsid w:val="004C2835"/>
    <w:rsid w:val="004F0090"/>
    <w:rsid w:val="005536C0"/>
    <w:rsid w:val="00660D36"/>
    <w:rsid w:val="008A25BE"/>
    <w:rsid w:val="0098209D"/>
    <w:rsid w:val="00B02C04"/>
    <w:rsid w:val="00CD3A32"/>
    <w:rsid w:val="00E061F4"/>
    <w:rsid w:val="00E35564"/>
    <w:rsid w:val="00E55F0F"/>
    <w:rsid w:val="00EE33D7"/>
    <w:rsid w:val="00F717B4"/>
    <w:rsid w:val="00F9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CF25"/>
  <w15:chartTrackingRefBased/>
  <w15:docId w15:val="{1CF19DE0-41A1-40B8-BA45-B51CD54D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0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D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0D36"/>
    <w:rPr>
      <w:color w:val="0000FF"/>
      <w:u w:val="single"/>
    </w:rPr>
  </w:style>
  <w:style w:type="paragraph" w:customStyle="1" w:styleId="s1">
    <w:name w:val="s1"/>
    <w:basedOn w:val="a"/>
    <w:rsid w:val="0066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CA4E085F3F46A42FDD4538D74FE2C81436551F4642B20BE96C2BC3AFC339A919C147B9733B7A0036EDAA7282M4JB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l-alt.ru/index.php/vlast/rajonnyj-sovet-narodnykh-deputatov/resheniya-talmenskogo-rajonnogo-soveta-narodnykh-deputatov/957-44-sessiya-2021/16669-reshenie-29-10-2021-g-409-r-p-talmenka-ob-utverzhdenii-polozheniya-o-kontrolno-schetnoj-palate-talmenskogo-rajona-altajskogo-kraya" TargetMode="External"/><Relationship Id="rId12" Type="http://schemas.openxmlformats.org/officeDocument/2006/relationships/hyperlink" Target="mailto:al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l-alt.ru/index.php/vlast/rajonnyj-sovet-narodnykh-deputatov/resheniya-talmenskogo-rajonnogo-soveta-narodnykh-deputatov/957-44-sessiya-2021/16669-reshenie-29-10-2021-g-409-r-p-talmenka-ob-utverzhdenii-polozheniya-o-kontrolno-schetnoj-palate-talmenskogo-rajona-altajskogo-kraya" TargetMode="External"/><Relationship Id="rId11" Type="http://schemas.openxmlformats.org/officeDocument/2006/relationships/hyperlink" Target="consultantplus://offline/ref=42E36F7E98E40DC64BA137CB20066AB5BA0852045D617B6FDAAEE6B308954914B90F2A8B2D780F28B45FECgCu7M" TargetMode="External"/><Relationship Id="rId5" Type="http://schemas.openxmlformats.org/officeDocument/2006/relationships/hyperlink" Target="mailto:aladm@mail.ru" TargetMode="External"/><Relationship Id="rId10" Type="http://schemas.openxmlformats.org/officeDocument/2006/relationships/hyperlink" Target="consultantplus://offline/ref=6BCA4E085F3F46A42FDD4538D74FE2C81436551F4643B20BE96C2BC3AFC339A919C147B9733B7A0036EDAA7282M4J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CA4E085F3F46A42FDD4538D74FE2C8143B58174247B20BE96C2BC3AFC339A919C147B9733B7A0036EDAA7282M4J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21</Pages>
  <Words>6656</Words>
  <Characters>37945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2022-03-25T05:32:00Z</cp:lastPrinted>
  <dcterms:created xsi:type="dcterms:W3CDTF">2022-01-24T08:04:00Z</dcterms:created>
  <dcterms:modified xsi:type="dcterms:W3CDTF">2022-03-25T05:38:00Z</dcterms:modified>
</cp:coreProperties>
</file>