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41C" w:rsidRPr="0037081D" w:rsidRDefault="001D4108" w:rsidP="0037081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37081D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37081D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информирует, о ответственности несовершеннолетних</w:t>
      </w:r>
    </w:p>
    <w:p w:rsidR="001D4108" w:rsidRPr="0037081D" w:rsidRDefault="00A01FF3" w:rsidP="003708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81D">
        <w:rPr>
          <w:rFonts w:ascii="Times New Roman" w:hAnsi="Times New Roman" w:cs="Times New Roman"/>
          <w:sz w:val="28"/>
          <w:szCs w:val="28"/>
        </w:rPr>
        <w:t xml:space="preserve">Любой человек совершивший правонарушение несет ответственность, и несовершеннолетние не исключение. Несовершеннолетние при определенных условиях могут понести административную, уголовную и иную ответственность. 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81D">
        <w:rPr>
          <w:rFonts w:ascii="Times New Roman" w:hAnsi="Times New Roman" w:cs="Times New Roman"/>
          <w:sz w:val="28"/>
          <w:szCs w:val="28"/>
        </w:rPr>
        <w:t xml:space="preserve">Лица, достигшие </w:t>
      </w:r>
      <w:r w:rsidR="0037081D" w:rsidRPr="0037081D">
        <w:rPr>
          <w:rFonts w:ascii="Times New Roman" w:hAnsi="Times New Roman" w:cs="Times New Roman"/>
          <w:sz w:val="28"/>
          <w:szCs w:val="28"/>
        </w:rPr>
        <w:t>ко времени совершения преступления 14-летнего возраста,</w:t>
      </w:r>
      <w:r w:rsidRPr="0037081D">
        <w:rPr>
          <w:rFonts w:ascii="Times New Roman" w:hAnsi="Times New Roman" w:cs="Times New Roman"/>
          <w:sz w:val="28"/>
          <w:szCs w:val="28"/>
        </w:rPr>
        <w:t xml:space="preserve"> подлежат уголовной ответственности за: 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sz w:val="28"/>
          <w:szCs w:val="28"/>
        </w:rPr>
        <w:t xml:space="preserve">- Убийство 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(статья 105 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Уголовного Кодекса Российской Федерации – далее УК РФ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мышленное причинение тяжкого вреда здоровью (статья 111 УК РФ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знасилование (статья 131 УК РФ) 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ражу (статья 158)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грабеж (статья 161 УК РФ)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еправомерное завладение автомобилем или иным транспортным средством без цели хищения (статья 166 УК РФ)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мышленные уничтожение или повреждение имущества при отягчающих обстоятельствах (часть вторая статьи 167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еррористический акт (статья 205</w:t>
      </w: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РФ)</w:t>
      </w:r>
    </w:p>
    <w:p w:rsidR="00A01FF3" w:rsidRPr="0037081D" w:rsidRDefault="00A01FF3" w:rsidP="0037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ответственность наступает с 16 лет. Из всех видов наказаний, указанных в КоАП, к несовершеннолетним чаще всего применяют: предупреждение и административный штраф (как правило при наличии самостоятельного заработка или имущества). В случае если у несовершеннолетнего не</w:t>
      </w:r>
      <w:r w:rsidR="0037081D"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самостоятельного заработка штраф взыскивается с родителей или законных представителей. </w:t>
      </w:r>
    </w:p>
    <w:p w:rsidR="0037081D" w:rsidRPr="0037081D" w:rsidRDefault="0037081D" w:rsidP="003708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родителям несовершеннолетних или лицам, их заменяющих, могут также применяться меры в случаях злостного невыполнения обязанностей по воспитанию и обучению, потребление несовершеннолетним наркотических вещество без назначения врача, нарушение общественного порядка, нарушение правил дорожного движения, появление в общественных местах в пьяном виде, распитие спиртных напитков в общественном месте и других правонарушений. </w:t>
      </w:r>
    </w:p>
    <w:sectPr w:rsidR="0037081D" w:rsidRPr="0037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8"/>
    <w:rsid w:val="001D4108"/>
    <w:rsid w:val="0037081D"/>
    <w:rsid w:val="00A01FF3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55ED"/>
  <w15:chartTrackingRefBased/>
  <w15:docId w15:val="{95547D53-9D46-4400-BF97-4363D7F1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2022-06-28T04:04:00Z</dcterms:created>
  <dcterms:modified xsi:type="dcterms:W3CDTF">2022-06-28T04:33:00Z</dcterms:modified>
</cp:coreProperties>
</file>