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D56F" w14:textId="4F1077D8" w:rsidR="00F1524A" w:rsidRPr="00F1524A" w:rsidRDefault="00355E24" w:rsidP="00F1524A">
      <w:pPr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Итоги работы Алтайской межрайонной природоохранной прокуратуры в первом полугодии 2022 года</w:t>
      </w:r>
    </w:p>
    <w:p w14:paraId="61BF7D70" w14:textId="77777777" w:rsidR="00F1524A" w:rsidRDefault="00F1524A" w:rsidP="00F1524A">
      <w:pPr>
        <w:ind w:left="5040"/>
      </w:pPr>
    </w:p>
    <w:p w14:paraId="0A3C163F" w14:textId="77777777" w:rsidR="00F1524A" w:rsidRDefault="00F1524A" w:rsidP="00F152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Алтайской межрайонной природоохранной прокуратуры в первом полугодии 2022 года осуществлялась в соответствии с приказом Генерального прокурора РФ </w:t>
      </w:r>
      <w:r>
        <w:rPr>
          <w:iCs/>
          <w:sz w:val="28"/>
          <w:szCs w:val="28"/>
        </w:rPr>
        <w:t>от 15.04.2021 № 198 «Об организации прокурорского надзора за исполнением законодательства в экологической сфере»</w:t>
      </w:r>
      <w:r>
        <w:rPr>
          <w:sz w:val="28"/>
          <w:szCs w:val="28"/>
        </w:rPr>
        <w:t>.</w:t>
      </w:r>
    </w:p>
    <w:p w14:paraId="3E2E1939" w14:textId="77777777" w:rsidR="00F1524A" w:rsidRDefault="00F1524A" w:rsidP="00F1524A">
      <w:pPr>
        <w:shd w:val="clear" w:color="auto" w:fill="FFFFFF"/>
        <w:spacing w:line="322" w:lineRule="exact"/>
        <w:ind w:left="14" w:right="10"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Основными направлениями надзора являлись: исполнение лесного</w:t>
      </w:r>
      <w:r>
        <w:rPr>
          <w:color w:val="000000" w:themeColor="text1"/>
          <w:spacing w:val="-1"/>
          <w:sz w:val="28"/>
          <w:szCs w:val="28"/>
        </w:rPr>
        <w:t xml:space="preserve"> законодательства, законодательства о недропользовании, водных биологических ресурсах, об отходах производства </w:t>
      </w:r>
      <w:r>
        <w:rPr>
          <w:color w:val="000000" w:themeColor="text1"/>
          <w:spacing w:val="1"/>
          <w:sz w:val="28"/>
          <w:szCs w:val="28"/>
        </w:rPr>
        <w:t>и потребления,</w:t>
      </w:r>
      <w:r>
        <w:rPr>
          <w:color w:val="000000" w:themeColor="text1"/>
          <w:sz w:val="28"/>
          <w:szCs w:val="28"/>
        </w:rPr>
        <w:t xml:space="preserve"> особо охраняемых природных территорий</w:t>
      </w:r>
      <w:r>
        <w:rPr>
          <w:color w:val="000000" w:themeColor="text1"/>
          <w:spacing w:val="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охране атмосферного воздуха и других важных направлениях в области охраны окружающей среды, в том числе в границах муниципального образования г. Барнаула. </w:t>
      </w:r>
    </w:p>
    <w:p w14:paraId="098A6B3D" w14:textId="77777777" w:rsidR="00F1524A" w:rsidRDefault="00F1524A" w:rsidP="00F1524A">
      <w:pPr>
        <w:ind w:firstLine="720"/>
        <w:jc w:val="both"/>
        <w:rPr>
          <w:color w:val="7030A0"/>
          <w:szCs w:val="28"/>
        </w:rPr>
      </w:pPr>
      <w:r>
        <w:rPr>
          <w:color w:val="000000"/>
          <w:sz w:val="28"/>
          <w:szCs w:val="28"/>
        </w:rPr>
        <w:t xml:space="preserve">При осуществлении надзора </w:t>
      </w:r>
      <w:r>
        <w:rPr>
          <w:color w:val="000000" w:themeColor="text1"/>
          <w:spacing w:val="1"/>
          <w:sz w:val="28"/>
          <w:szCs w:val="28"/>
        </w:rPr>
        <w:t xml:space="preserve">в сфере природоохранного законодательства </w:t>
      </w:r>
      <w:r>
        <w:rPr>
          <w:color w:val="000000" w:themeColor="text1"/>
          <w:sz w:val="28"/>
          <w:szCs w:val="28"/>
        </w:rPr>
        <w:t xml:space="preserve">в первом полугодии 2022 года </w:t>
      </w:r>
      <w:r>
        <w:rPr>
          <w:color w:val="000000" w:themeColor="text1"/>
          <w:spacing w:val="1"/>
          <w:sz w:val="28"/>
          <w:szCs w:val="28"/>
        </w:rPr>
        <w:t xml:space="preserve">выявлено 436 </w:t>
      </w:r>
      <w:r>
        <w:rPr>
          <w:color w:val="000000" w:themeColor="text1"/>
          <w:spacing w:val="9"/>
          <w:sz w:val="28"/>
          <w:szCs w:val="28"/>
        </w:rPr>
        <w:t>нарушений,</w:t>
      </w:r>
      <w:r>
        <w:rPr>
          <w:color w:val="000000" w:themeColor="text1"/>
          <w:spacing w:val="9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принесено 20 протестов, </w:t>
      </w:r>
      <w:r>
        <w:rPr>
          <w:color w:val="000000" w:themeColor="text1"/>
          <w:sz w:val="28"/>
          <w:szCs w:val="28"/>
        </w:rPr>
        <w:t xml:space="preserve">в суды общей юрисдикции направлено 29 исковых заявлений, </w:t>
      </w:r>
      <w:r>
        <w:rPr>
          <w:color w:val="000000"/>
          <w:sz w:val="28"/>
          <w:szCs w:val="28"/>
        </w:rPr>
        <w:t>внесено 93 представления, к дисциплинарной ответственности привлечено 60 лиц, к административной ответственности - 46, по материалам прокурорской проверки, направленной в порядке п. 2 ч. 2 ст. 37 УПК РФ, возбуждено уголовное дело.</w:t>
      </w:r>
    </w:p>
    <w:p w14:paraId="1E40BA3C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проверке готовности лесопользователей и лиц, использующих земли сельскохозяйственного назначения в местах прилегания к лесным участкам, истребована информация от сельхозпроизводителей, Егорьевского, Красногорского, Табунского, Тальменского, Мамонтовского, Немецкого районов края. Установлено, что 49 индивидуальных предпринимателя и юридических лица имеют необработанные поля (оставлена стерня), что может привести к возникновению пожаров, в том числе, лесных. В связи с указанным природоохранным прокурором в марте 2022 года 49 руководителям хозяйствующих субъектов объявлены предостережения. </w:t>
      </w:r>
    </w:p>
    <w:p w14:paraId="343556AE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целях усиления надзора за истекший период 2022 года хозяйствующим субъектам за невнесение платы за пользование водными объектами внесено 8 представлений, по результатам рассмотрения которых в доход государства поступило более 88 тысяч рублей, к дисциплинарной ответственности привлечено 3 должностных лица.</w:t>
      </w:r>
    </w:p>
    <w:p w14:paraId="7D4B249A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Кроме того, 10 субъектов, осуществляющих добычу подземных вод в целях питьевого водоснабжения, по результатам рассмотрения представлений природоохранного прокурора, инициировали работу по получению разрешения Министерства природных ресурсов и экологии Алтайского края на установления зоны санитарной охраны источника питьевого водоснабжения, 4 ответственных должностных лица привлечены к дисциплинарной ответственности.</w:t>
      </w:r>
    </w:p>
    <w:p w14:paraId="46C82E84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Длительное время г. Барнаул сталкивается с проблемой истощения р. Пивоварка, которая утратила способность к самоочищению. В целях экологической реабилитации водного объекта, предотвращения загрязнения, </w:t>
      </w:r>
      <w:r>
        <w:rPr>
          <w:color w:val="000000" w:themeColor="text1"/>
          <w:sz w:val="28"/>
          <w:szCs w:val="28"/>
        </w:rPr>
        <w:lastRenderedPageBreak/>
        <w:t xml:space="preserve">засорения, заиления и истощения его вод,  необходимо установить водоохранные зоны и прибрежные защитные полосы, на которых устанавливается специальный режим осуществления хозяйственной и иной деятельности. Установление таких зон и полос возможно только после определения положения береговой линии. </w:t>
      </w:r>
    </w:p>
    <w:p w14:paraId="08AD607D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Ввиду ограниченности средств федерального и регионального бюджетов, приоритетности установления береговой линии границ водных объектов питьевого значения, ответственным органом – Министерством природных ресурсов и экологии Алтайского края по состоянию на январь 2022 года не принят комплекс мер, необходимых для охраны р. Пивоварка. </w:t>
      </w:r>
    </w:p>
    <w:p w14:paraId="7E5B496A" w14:textId="68A0FCD2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Однако проблема загрязнения указанного водного объекта ввиду его критического состояния требовала незамедлительного решения. Ввиду изложенного Алтайским межрайонным природоохранным прокурором инициировано исковое производство о признании бездействия Министерства природных ресурсов и экологии незаконным, о возложении обязанности принять исчерпывающие меры, направленные на охрану р. Пивоварка. Решением Центрального районного суда г. Барнаула от 06.04.2022 исковые требования прокурора удовлетворены. Решение суда находится на исполнении.</w:t>
      </w:r>
    </w:p>
    <w:p w14:paraId="0F1C5595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истекшем периоде 2022 года природоохранным прокурором выявлялись нарушения законодательства об отходах производства и потребления, охране атмосферного воздуха.</w:t>
      </w:r>
    </w:p>
    <w:p w14:paraId="4D0BE229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первом полугодии 2022 году Алтайской межрайонной природоохранной прокуратурой выявлено 5 несанкционированных мест размещения отходов в границах г. Барнаула. В результате вмешательства прокуратуры ликвидировано более 800 м3 твердых бытовых отходов, около 200 м2 очищенно от отходов.   </w:t>
      </w:r>
    </w:p>
    <w:p w14:paraId="5BF01F1A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анализируемом периоде 2022 года выявлялись нарушения земельного законодательства, законодательства о недрах.</w:t>
      </w:r>
    </w:p>
    <w:p w14:paraId="25E60AFA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усиления состояния законности в указанной сфере, в первом полугодии 2022 года недропользователям, не предоставившим в соответствии с лицензионными требованиями отчетность по форме 2-ТП (</w:t>
      </w:r>
      <w:proofErr w:type="spellStart"/>
      <w:r>
        <w:rPr>
          <w:color w:val="000000" w:themeColor="text1"/>
          <w:sz w:val="28"/>
          <w:szCs w:val="28"/>
        </w:rPr>
        <w:t>водхоз</w:t>
      </w:r>
      <w:proofErr w:type="spellEnd"/>
      <w:r>
        <w:rPr>
          <w:color w:val="000000" w:themeColor="text1"/>
          <w:sz w:val="28"/>
          <w:szCs w:val="28"/>
        </w:rPr>
        <w:t>) внесено 14 представлений, по результатам рассмотрения которых отчетность сдана, к дисциплинарной ответственности привлечено 11 должностных лиц.</w:t>
      </w:r>
    </w:p>
    <w:p w14:paraId="053FED32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за нарушение условий, предусмотренных лицензией на право пользования недрами, 6 ответственных должностных лиц хозяйствующих субъектов по постановлениям природоохранного прокурора привлечены к административной ответственности по ч. 2 ст. 7.3 КоАП РФ, каждому назначено административное наказание в виде предупреждения.</w:t>
      </w:r>
    </w:p>
    <w:p w14:paraId="007B3883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2022 года природоохранной прокуратурой работа по выявлению и пресечению нарушений законодательства </w:t>
      </w:r>
      <w:r>
        <w:rPr>
          <w:color w:val="000000"/>
          <w:sz w:val="28"/>
          <w:szCs w:val="28"/>
        </w:rPr>
        <w:t>об охране окружающей среды и природопользовании</w:t>
      </w:r>
      <w:r>
        <w:rPr>
          <w:sz w:val="28"/>
          <w:szCs w:val="28"/>
        </w:rPr>
        <w:t xml:space="preserve"> будет продолжена.</w:t>
      </w:r>
    </w:p>
    <w:p w14:paraId="1233A68D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направляется для сведения.</w:t>
      </w:r>
    </w:p>
    <w:p w14:paraId="62892219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pacing w:line="240" w:lineRule="exact"/>
        <w:ind w:firstLine="708"/>
        <w:jc w:val="both"/>
        <w:rPr>
          <w:color w:val="000000"/>
          <w:sz w:val="28"/>
          <w:szCs w:val="28"/>
        </w:rPr>
      </w:pPr>
    </w:p>
    <w:p w14:paraId="41EE0B3C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pacing w:line="240" w:lineRule="exact"/>
        <w:ind w:firstLine="708"/>
        <w:jc w:val="both"/>
        <w:rPr>
          <w:color w:val="000000"/>
          <w:sz w:val="28"/>
          <w:szCs w:val="28"/>
        </w:rPr>
      </w:pPr>
    </w:p>
    <w:p w14:paraId="6431DF67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И.о. Алтайского межрайонного</w:t>
      </w:r>
    </w:p>
    <w:p w14:paraId="68544DC1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природоохранного прокурора</w:t>
      </w:r>
    </w:p>
    <w:p w14:paraId="0537CF11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14:paraId="490F6C82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</w:t>
      </w:r>
      <w:bookmarkStart w:id="0" w:name="_GoBack"/>
      <w:bookmarkEnd w:id="0"/>
      <w:r>
        <w:rPr>
          <w:color w:val="000000"/>
          <w:sz w:val="28"/>
          <w:szCs w:val="28"/>
        </w:rPr>
        <w:t>сса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К.В. Казанцева</w:t>
      </w:r>
    </w:p>
    <w:p w14:paraId="6FC28CF1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14:paraId="15A5F1F7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jc w:val="both"/>
        <w:rPr>
          <w:color w:val="000000"/>
          <w:sz w:val="28"/>
          <w:szCs w:val="28"/>
        </w:rPr>
      </w:pPr>
    </w:p>
    <w:p w14:paraId="1A404050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jc w:val="both"/>
        <w:rPr>
          <w:color w:val="000000"/>
          <w:sz w:val="28"/>
          <w:szCs w:val="28"/>
        </w:rPr>
      </w:pPr>
    </w:p>
    <w:p w14:paraId="2DEFFDA7" w14:textId="77777777" w:rsidR="00F1524A" w:rsidRDefault="00F1524A" w:rsidP="00F1524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6AE2B92C" w14:textId="77777777" w:rsidR="00F1524A" w:rsidRDefault="00F1524A" w:rsidP="00F1524A">
      <w:pPr>
        <w:ind w:firstLine="720"/>
        <w:jc w:val="both"/>
      </w:pPr>
    </w:p>
    <w:p w14:paraId="16E6AE18" w14:textId="77777777" w:rsidR="00F1524A" w:rsidRDefault="00F1524A" w:rsidP="00F1524A"/>
    <w:p w14:paraId="6610EE36" w14:textId="77777777" w:rsidR="00947F3A" w:rsidRDefault="00290280"/>
    <w:sectPr w:rsidR="00947F3A" w:rsidSect="00F152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8B62" w14:textId="77777777" w:rsidR="00290280" w:rsidRDefault="00290280" w:rsidP="00F1524A">
      <w:r>
        <w:separator/>
      </w:r>
    </w:p>
  </w:endnote>
  <w:endnote w:type="continuationSeparator" w:id="0">
    <w:p w14:paraId="07D905F4" w14:textId="77777777" w:rsidR="00290280" w:rsidRDefault="00290280" w:rsidP="00F1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CCBA" w14:textId="77777777" w:rsidR="00290280" w:rsidRDefault="00290280" w:rsidP="00F1524A">
      <w:r>
        <w:separator/>
      </w:r>
    </w:p>
  </w:footnote>
  <w:footnote w:type="continuationSeparator" w:id="0">
    <w:p w14:paraId="01E242DE" w14:textId="77777777" w:rsidR="00290280" w:rsidRDefault="00290280" w:rsidP="00F1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761468"/>
      <w:docPartObj>
        <w:docPartGallery w:val="Page Numbers (Top of Page)"/>
        <w:docPartUnique/>
      </w:docPartObj>
    </w:sdtPr>
    <w:sdtEndPr/>
    <w:sdtContent>
      <w:p w14:paraId="67862F3E" w14:textId="29AAACFF" w:rsidR="00F1524A" w:rsidRDefault="00F152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F5A5D7" w14:textId="77777777" w:rsidR="00F1524A" w:rsidRDefault="00F152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79"/>
    <w:rsid w:val="00290280"/>
    <w:rsid w:val="00355E24"/>
    <w:rsid w:val="0037619A"/>
    <w:rsid w:val="008F4779"/>
    <w:rsid w:val="00CD4676"/>
    <w:rsid w:val="00F1524A"/>
    <w:rsid w:val="00F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BAFC"/>
  <w15:chartTrackingRefBased/>
  <w15:docId w15:val="{316E2E2A-5E6E-4B4F-A30B-F5F15382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52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2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Кристина Валерьевна</dc:creator>
  <cp:keywords/>
  <dc:description/>
  <cp:lastModifiedBy>Никитина Алина Игоревна</cp:lastModifiedBy>
  <cp:revision>4</cp:revision>
  <dcterms:created xsi:type="dcterms:W3CDTF">2022-08-10T05:29:00Z</dcterms:created>
  <dcterms:modified xsi:type="dcterms:W3CDTF">2022-08-10T08:44:00Z</dcterms:modified>
</cp:coreProperties>
</file>