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F0BAD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Pr="007064CC" w:rsidRDefault="00CF0BAD" w:rsidP="007064CC">
      <w:pPr>
        <w:pStyle w:val="Style5"/>
        <w:widowControl/>
        <w:spacing w:line="240" w:lineRule="auto"/>
        <w:ind w:firstLine="701"/>
        <w:rPr>
          <w:rStyle w:val="FontStyle13"/>
          <w:sz w:val="28"/>
          <w:szCs w:val="28"/>
        </w:rPr>
      </w:pPr>
      <w:r w:rsidRPr="007064CC">
        <w:rPr>
          <w:rStyle w:val="FontStyle13"/>
          <w:sz w:val="28"/>
          <w:szCs w:val="28"/>
        </w:rPr>
        <w:t>Межрайонной прокуратурой проведена проверка исполнения законодательства о противодействии коррупции при трудоустройстве лиц, ранее проходивших государственную службу.</w:t>
      </w:r>
    </w:p>
    <w:p w:rsidR="00000000" w:rsidRPr="007064CC" w:rsidRDefault="00CF0BAD" w:rsidP="007064CC">
      <w:pPr>
        <w:pStyle w:val="Style5"/>
        <w:widowControl/>
        <w:spacing w:line="240" w:lineRule="auto"/>
        <w:ind w:firstLine="706"/>
        <w:rPr>
          <w:rStyle w:val="FontStyle13"/>
          <w:sz w:val="28"/>
          <w:szCs w:val="28"/>
        </w:rPr>
      </w:pPr>
      <w:r w:rsidRPr="007064CC">
        <w:rPr>
          <w:rStyle w:val="FontStyle13"/>
          <w:sz w:val="28"/>
          <w:szCs w:val="28"/>
        </w:rPr>
        <w:t>В соответст</w:t>
      </w:r>
      <w:r w:rsidRPr="007064CC">
        <w:rPr>
          <w:rStyle w:val="FontStyle13"/>
          <w:sz w:val="28"/>
          <w:szCs w:val="28"/>
        </w:rPr>
        <w:t>вии с требованиями действующего законодательства ч. 1 ст. 12 Федерального закона «О противодействии коррупции» от 25.12.2008 № 273-ФЗ, ст. 64.1 Трудового кодекса РФ граждане, замещавшие должности государственной или муниципальной службы, перечень которых у</w:t>
      </w:r>
      <w:r w:rsidRPr="007064CC">
        <w:rPr>
          <w:rStyle w:val="FontStyle13"/>
          <w:sz w:val="28"/>
          <w:szCs w:val="28"/>
        </w:rPr>
        <w:t>станавливается нормативными правовыми актами Российской Федерации, в течение двух лет после увольнения с государственной или муниципальной службы имеют право замещать должности в организациях, если отдельные функции государственного управления данными орга</w:t>
      </w:r>
      <w:r w:rsidRPr="007064CC">
        <w:rPr>
          <w:rStyle w:val="FontStyle13"/>
          <w:sz w:val="28"/>
          <w:szCs w:val="28"/>
        </w:rPr>
        <w:t>низациями входили в должностные (служебные) обязанности государственного или муниципального служащего, только с согласия соответствующей комиссии по соблюдению требований к служ</w:t>
      </w:r>
      <w:bookmarkStart w:id="0" w:name="_GoBack"/>
      <w:bookmarkEnd w:id="0"/>
      <w:r w:rsidRPr="007064CC">
        <w:rPr>
          <w:rStyle w:val="FontStyle13"/>
          <w:sz w:val="28"/>
          <w:szCs w:val="28"/>
        </w:rPr>
        <w:t>ебному поведению государственных или муниципальных служащих и урегулированию ко</w:t>
      </w:r>
      <w:r w:rsidRPr="007064CC">
        <w:rPr>
          <w:rStyle w:val="FontStyle13"/>
          <w:sz w:val="28"/>
          <w:szCs w:val="28"/>
        </w:rPr>
        <w:t>нфликта интересов, которое дается в порядке, устанавливаемом нормативными правовыми актами Российской Федерации.</w:t>
      </w:r>
    </w:p>
    <w:p w:rsidR="00000000" w:rsidRPr="007064CC" w:rsidRDefault="00CF0BAD" w:rsidP="007064CC">
      <w:pPr>
        <w:pStyle w:val="Style5"/>
        <w:widowControl/>
        <w:spacing w:before="10" w:line="240" w:lineRule="auto"/>
        <w:ind w:firstLine="706"/>
        <w:rPr>
          <w:rStyle w:val="FontStyle13"/>
          <w:sz w:val="28"/>
          <w:szCs w:val="28"/>
        </w:rPr>
      </w:pPr>
      <w:r w:rsidRPr="007064CC">
        <w:rPr>
          <w:rStyle w:val="FontStyle13"/>
          <w:sz w:val="28"/>
          <w:szCs w:val="28"/>
        </w:rPr>
        <w:t xml:space="preserve">При проведении проверочных на территории г. Алейска выявлено два факта заключения трудовых отношений хозяйствующими субъектами с лицами, ранее </w:t>
      </w:r>
      <w:r w:rsidRPr="007064CC">
        <w:rPr>
          <w:rStyle w:val="FontStyle13"/>
          <w:sz w:val="28"/>
          <w:szCs w:val="28"/>
        </w:rPr>
        <w:t>замещавшие должности государственной службы и проводивших проверочные мероприятия в отношении данных хозяйствующих субъектов, но согласия с последнего места прохождения службы данным лицам не выдавалось, что является нарушением требований вышеприведенных н</w:t>
      </w:r>
      <w:r w:rsidRPr="007064CC">
        <w:rPr>
          <w:rStyle w:val="FontStyle13"/>
          <w:sz w:val="28"/>
          <w:szCs w:val="28"/>
        </w:rPr>
        <w:t>орм закона и заключенные трудовые договора являются незаконными и подлежат расторжению.</w:t>
      </w:r>
    </w:p>
    <w:p w:rsidR="00000000" w:rsidRPr="007064CC" w:rsidRDefault="00CF0BAD" w:rsidP="007064CC">
      <w:pPr>
        <w:pStyle w:val="Style5"/>
        <w:widowControl/>
        <w:spacing w:line="240" w:lineRule="auto"/>
        <w:ind w:firstLine="715"/>
        <w:rPr>
          <w:rStyle w:val="FontStyle13"/>
          <w:sz w:val="28"/>
          <w:szCs w:val="28"/>
        </w:rPr>
      </w:pPr>
      <w:r w:rsidRPr="007064CC">
        <w:rPr>
          <w:rStyle w:val="FontStyle13"/>
          <w:sz w:val="28"/>
          <w:szCs w:val="28"/>
        </w:rPr>
        <w:t xml:space="preserve">По результатам проведенных проверок внесено 2 представления об устранении нарушений законодательства о противодействии коррупции, требования прокуратуры удовлетворены, </w:t>
      </w:r>
      <w:r w:rsidRPr="007064CC">
        <w:rPr>
          <w:rStyle w:val="FontStyle13"/>
          <w:sz w:val="28"/>
          <w:szCs w:val="28"/>
        </w:rPr>
        <w:t>трудовой договор с работником расторгнут.</w:t>
      </w:r>
    </w:p>
    <w:p w:rsidR="00000000" w:rsidRDefault="00CF0BAD">
      <w:pPr>
        <w:pStyle w:val="Style4"/>
        <w:widowControl/>
        <w:spacing w:line="240" w:lineRule="exact"/>
        <w:rPr>
          <w:sz w:val="20"/>
          <w:szCs w:val="20"/>
        </w:rPr>
      </w:pPr>
    </w:p>
    <w:p w:rsidR="00CF0BAD" w:rsidRDefault="00CF0BAD">
      <w:pPr>
        <w:pStyle w:val="Style4"/>
        <w:widowControl/>
        <w:spacing w:line="240" w:lineRule="exact"/>
        <w:rPr>
          <w:sz w:val="20"/>
          <w:szCs w:val="20"/>
        </w:rPr>
      </w:pPr>
    </w:p>
    <w:sectPr w:rsidR="00CF0BAD" w:rsidSect="007064CC">
      <w:type w:val="continuous"/>
      <w:pgSz w:w="11905" w:h="16837"/>
      <w:pgMar w:top="1134" w:right="567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BAD" w:rsidRDefault="00CF0BAD">
      <w:r>
        <w:separator/>
      </w:r>
    </w:p>
  </w:endnote>
  <w:endnote w:type="continuationSeparator" w:id="0">
    <w:p w:rsidR="00CF0BAD" w:rsidRDefault="00CF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BAD" w:rsidRDefault="00CF0BAD">
      <w:r>
        <w:separator/>
      </w:r>
    </w:p>
  </w:footnote>
  <w:footnote w:type="continuationSeparator" w:id="0">
    <w:p w:rsidR="00CF0BAD" w:rsidRDefault="00CF0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CC"/>
    <w:rsid w:val="007064CC"/>
    <w:rsid w:val="00CF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78CA3C5-278F-4AEB-80A4-DC11C0FA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33" w:lineRule="exact"/>
      <w:jc w:val="center"/>
    </w:pPr>
  </w:style>
  <w:style w:type="paragraph" w:customStyle="1" w:styleId="Style2">
    <w:name w:val="Style2"/>
    <w:basedOn w:val="a"/>
    <w:uiPriority w:val="99"/>
    <w:pPr>
      <w:spacing w:line="230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ind w:firstLine="696"/>
      <w:jc w:val="both"/>
    </w:pPr>
  </w:style>
  <w:style w:type="paragraph" w:customStyle="1" w:styleId="Style6">
    <w:name w:val="Style6"/>
    <w:basedOn w:val="a"/>
    <w:uiPriority w:val="99"/>
    <w:pPr>
      <w:spacing w:line="235" w:lineRule="exact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2022-12-09T04:25:00Z</dcterms:created>
  <dcterms:modified xsi:type="dcterms:W3CDTF">2022-12-09T04:27:00Z</dcterms:modified>
</cp:coreProperties>
</file>