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B7" w:rsidRPr="00EC7DB7" w:rsidRDefault="00EC7DB7" w:rsidP="00EC7DB7">
      <w:pPr>
        <w:jc w:val="center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EC7DB7">
        <w:rPr>
          <w:rFonts w:ascii="Times New Roman" w:hAnsi="Times New Roman" w:cs="Times New Roman"/>
          <w:sz w:val="28"/>
          <w:szCs w:val="28"/>
        </w:rPr>
        <w:t xml:space="preserve">     </w:t>
      </w:r>
      <w:r w:rsidRPr="00EC7DB7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</w:r>
    </w:p>
    <w:p w:rsidR="00EC7DB7" w:rsidRPr="00EC7DB7" w:rsidRDefault="00EC7DB7" w:rsidP="00EC7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B7"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 утверждаются руководителем федерального органа исполнительной власти, осуществляющего полномочия по государственному контролю (надзору).</w:t>
      </w:r>
    </w:p>
    <w:p w:rsidR="00EC7DB7" w:rsidRPr="00EC7DB7" w:rsidRDefault="00EC7DB7" w:rsidP="00EC7D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B7"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 применяются контролируемыми лицами на добровольной основе.</w:t>
      </w:r>
    </w:p>
    <w:p w:rsidR="00EC7DB7" w:rsidRPr="00EC7DB7" w:rsidRDefault="00EC7DB7" w:rsidP="00EC7D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B7"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требований, которые влияют на снижение риска причинения вреда (ущерба) охраняемым законом ценностям и за нарушение которых предусмотрена административная ответственность, а также руководства по соблюдению обязательных требований, нарушение которых является типовым или массовым, подлежат обязательным разработке и размещению на официальном сайте федерального органа исполнительной власти, осуществляющего полномочия по государственному контролю (надзору), в информационно-телекоммуникационной сети "Интернет". Указанный федеральный орган исполнительной власти обеспечивает публичное обсуждение проекта руководства по соблюдению обязательных требований, а также его согласование с федеральным органом исполнительной власти, осуществляющим нормативно-правовое регулирование в соответствующей сфере общественных отношений.</w:t>
      </w:r>
    </w:p>
    <w:p w:rsidR="00EC7DB7" w:rsidRPr="00EC7DB7" w:rsidRDefault="00EC7DB7" w:rsidP="00EC7D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B7">
        <w:rPr>
          <w:rFonts w:ascii="Times New Roman" w:hAnsi="Times New Roman" w:cs="Times New Roman"/>
          <w:sz w:val="28"/>
          <w:szCs w:val="28"/>
        </w:rPr>
        <w:t>Деятельность контролируемых лиц и действия их работников, осуществляемые в соответствии с руководствами по соблюдению обязательных требований, не могут квалифицироваться как нарушение обязательных требований.</w:t>
      </w:r>
    </w:p>
    <w:p w:rsidR="003A2635" w:rsidRPr="00EC7DB7" w:rsidRDefault="003A26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2635" w:rsidRPr="00EC7DB7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6C"/>
    <w:rsid w:val="003A2635"/>
    <w:rsid w:val="00575D17"/>
    <w:rsid w:val="00821C6C"/>
    <w:rsid w:val="00E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7FB50-AEAF-45B7-89D1-86751909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2022-12-16T05:02:00Z</dcterms:created>
  <dcterms:modified xsi:type="dcterms:W3CDTF">2022-12-16T05:03:00Z</dcterms:modified>
</cp:coreProperties>
</file>