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3765C3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3765C3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3765C3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DA1FCA" w:rsidRPr="003765C3" w14:paraId="2A7222E0" w14:textId="77777777" w:rsidTr="00DA1FCA">
        <w:tc>
          <w:tcPr>
            <w:tcW w:w="4885" w:type="dxa"/>
          </w:tcPr>
          <w:p w14:paraId="6430C3DE" w14:textId="740A1BD6" w:rsidR="00DA1FCA" w:rsidRPr="000322ED" w:rsidRDefault="00D11B34" w:rsidP="00E82A16">
            <w:pPr>
              <w:jc w:val="both"/>
              <w:rPr>
                <w:rFonts w:cs="Times New Roman"/>
                <w:sz w:val="22"/>
              </w:rPr>
            </w:pPr>
            <w:r w:rsidRPr="000322ED">
              <w:rPr>
                <w:rFonts w:cs="Times New Roman"/>
                <w:sz w:val="22"/>
              </w:rPr>
              <w:t>19</w:t>
            </w:r>
            <w:r w:rsidR="009E0827" w:rsidRPr="000322ED">
              <w:rPr>
                <w:rFonts w:cs="Times New Roman"/>
                <w:sz w:val="22"/>
              </w:rPr>
              <w:t>.</w:t>
            </w:r>
            <w:r w:rsidRPr="000322ED">
              <w:rPr>
                <w:rFonts w:cs="Times New Roman"/>
                <w:sz w:val="22"/>
              </w:rPr>
              <w:t>12</w:t>
            </w:r>
            <w:r w:rsidR="009E0827" w:rsidRPr="000322ED">
              <w:rPr>
                <w:rFonts w:cs="Times New Roman"/>
                <w:sz w:val="22"/>
              </w:rPr>
              <w:t>.2022</w:t>
            </w:r>
            <w:r w:rsidR="00C67630" w:rsidRPr="000322ED">
              <w:rPr>
                <w:rFonts w:cs="Times New Roman"/>
                <w:sz w:val="22"/>
              </w:rPr>
              <w:t xml:space="preserve"> № </w:t>
            </w:r>
            <w:r w:rsidR="000322ED" w:rsidRPr="000322ED">
              <w:rPr>
                <w:rFonts w:cs="Times New Roman"/>
                <w:sz w:val="22"/>
              </w:rPr>
              <w:t>66</w:t>
            </w:r>
            <w:r w:rsidR="009E0827" w:rsidRPr="000322ED">
              <w:rPr>
                <w:rFonts w:cs="Times New Roman"/>
                <w:sz w:val="22"/>
              </w:rPr>
              <w:t>/01-05</w:t>
            </w:r>
          </w:p>
          <w:p w14:paraId="3DD6F5DD" w14:textId="77777777" w:rsidR="00DA1FCA" w:rsidRPr="000322ED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58A6CBCD" w:rsidR="005D1ACE" w:rsidRPr="005D1ACE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5D1ACE">
              <w:rPr>
                <w:rFonts w:cs="Times New Roman"/>
                <w:sz w:val="22"/>
              </w:rPr>
              <w:t xml:space="preserve">Собрание депутатов </w:t>
            </w:r>
            <w:proofErr w:type="spellStart"/>
            <w:r w:rsidRPr="005D1ACE">
              <w:rPr>
                <w:rFonts w:cs="Times New Roman"/>
                <w:sz w:val="22"/>
              </w:rPr>
              <w:t>Алейского</w:t>
            </w:r>
            <w:proofErr w:type="spellEnd"/>
            <w:r w:rsidRPr="005D1ACE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5D1ACE">
              <w:rPr>
                <w:rFonts w:cs="Times New Roman"/>
                <w:sz w:val="22"/>
              </w:rPr>
              <w:t>Алейского</w:t>
            </w:r>
            <w:proofErr w:type="spellEnd"/>
            <w:r w:rsidRPr="005D1ACE">
              <w:rPr>
                <w:rFonts w:cs="Times New Roman"/>
                <w:sz w:val="22"/>
              </w:rPr>
              <w:t xml:space="preserve"> района  Алтайского края</w:t>
            </w:r>
          </w:p>
          <w:p w14:paraId="11E54DF1" w14:textId="77777777" w:rsidR="005D1ACE" w:rsidRPr="005D1ACE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5D1ACE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5D1ACE">
              <w:rPr>
                <w:rFonts w:cs="Times New Roman"/>
                <w:sz w:val="22"/>
              </w:rPr>
              <w:t>Главе сельсовета</w:t>
            </w:r>
          </w:p>
          <w:p w14:paraId="0432EEF6" w14:textId="055CB7BE" w:rsidR="005D1ACE" w:rsidRPr="003765C3" w:rsidRDefault="005D1ACE" w:rsidP="005D1ACE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5D1ACE">
              <w:rPr>
                <w:rFonts w:cs="Times New Roman"/>
                <w:sz w:val="22"/>
              </w:rPr>
              <w:t>А.А.Середе</w:t>
            </w:r>
            <w:proofErr w:type="spellEnd"/>
          </w:p>
          <w:p w14:paraId="376EA2EA" w14:textId="77777777" w:rsidR="00C67630" w:rsidRPr="003765C3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3765C3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3765C3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3765C3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3765C3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3765C3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77777777" w:rsidR="006B422A" w:rsidRPr="003765C3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3765C3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3765C3">
        <w:rPr>
          <w:rFonts w:cs="Times New Roman"/>
          <w:b/>
          <w:bCs/>
          <w:sz w:val="22"/>
        </w:rPr>
        <w:t>Алейского</w:t>
      </w:r>
      <w:proofErr w:type="spellEnd"/>
      <w:r w:rsidRPr="003765C3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3765C3">
        <w:rPr>
          <w:rFonts w:cs="Times New Roman"/>
          <w:b/>
          <w:bCs/>
          <w:sz w:val="22"/>
        </w:rPr>
        <w:t>на</w:t>
      </w:r>
      <w:r w:rsidRPr="003765C3">
        <w:rPr>
          <w:rFonts w:cs="Times New Roman"/>
          <w:b/>
          <w:bCs/>
          <w:sz w:val="22"/>
        </w:rPr>
        <w:t xml:space="preserve"> </w:t>
      </w:r>
      <w:r w:rsidR="007D179B" w:rsidRPr="003765C3">
        <w:rPr>
          <w:rFonts w:cs="Times New Roman"/>
          <w:b/>
          <w:bCs/>
          <w:sz w:val="22"/>
        </w:rPr>
        <w:t xml:space="preserve">проект </w:t>
      </w:r>
      <w:r w:rsidR="006C13B2" w:rsidRPr="003765C3">
        <w:rPr>
          <w:rFonts w:cs="Times New Roman"/>
          <w:b/>
          <w:bCs/>
          <w:sz w:val="22"/>
        </w:rPr>
        <w:t>решени</w:t>
      </w:r>
      <w:r w:rsidR="007D179B" w:rsidRPr="003765C3">
        <w:rPr>
          <w:rFonts w:cs="Times New Roman"/>
          <w:b/>
          <w:bCs/>
          <w:sz w:val="22"/>
        </w:rPr>
        <w:t>я</w:t>
      </w:r>
      <w:r w:rsidR="006C13B2" w:rsidRPr="003765C3">
        <w:rPr>
          <w:rFonts w:cs="Times New Roman"/>
          <w:b/>
          <w:bCs/>
          <w:sz w:val="22"/>
        </w:rPr>
        <w:t xml:space="preserve"> Собрания депутатов </w:t>
      </w:r>
      <w:proofErr w:type="spellStart"/>
      <w:r w:rsidR="007D179B" w:rsidRPr="003765C3">
        <w:rPr>
          <w:rFonts w:cs="Times New Roman"/>
          <w:b/>
          <w:bCs/>
          <w:sz w:val="22"/>
        </w:rPr>
        <w:t>Алейского</w:t>
      </w:r>
      <w:proofErr w:type="spellEnd"/>
      <w:r w:rsidR="007D179B" w:rsidRPr="003765C3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3765C3">
        <w:rPr>
          <w:rFonts w:cs="Times New Roman"/>
          <w:b/>
          <w:bCs/>
          <w:sz w:val="22"/>
        </w:rPr>
        <w:t>Алейского</w:t>
      </w:r>
      <w:proofErr w:type="spellEnd"/>
      <w:r w:rsidR="006C13B2" w:rsidRPr="003765C3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3765C3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3765C3">
        <w:rPr>
          <w:rFonts w:cs="Times New Roman"/>
          <w:b/>
          <w:bCs/>
          <w:sz w:val="22"/>
        </w:rPr>
        <w:t xml:space="preserve">бюджете </w:t>
      </w:r>
      <w:proofErr w:type="spellStart"/>
      <w:r w:rsidR="007D179B" w:rsidRPr="003765C3">
        <w:rPr>
          <w:rFonts w:cs="Times New Roman"/>
          <w:b/>
          <w:bCs/>
          <w:sz w:val="22"/>
        </w:rPr>
        <w:t>Алейского</w:t>
      </w:r>
      <w:proofErr w:type="spellEnd"/>
      <w:r w:rsidR="007D179B" w:rsidRPr="003765C3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7D179B" w:rsidRPr="003765C3">
        <w:rPr>
          <w:rFonts w:cs="Times New Roman"/>
          <w:b/>
          <w:bCs/>
          <w:sz w:val="22"/>
        </w:rPr>
        <w:t>Алейского</w:t>
      </w:r>
      <w:proofErr w:type="spellEnd"/>
      <w:r w:rsidR="007D179B" w:rsidRPr="003765C3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3765C3">
        <w:rPr>
          <w:rFonts w:cs="Times New Roman"/>
          <w:b/>
          <w:bCs/>
          <w:sz w:val="22"/>
        </w:rPr>
        <w:t>на 202</w:t>
      </w:r>
      <w:r w:rsidR="007D179B" w:rsidRPr="003765C3">
        <w:rPr>
          <w:rFonts w:cs="Times New Roman"/>
          <w:b/>
          <w:bCs/>
          <w:sz w:val="22"/>
        </w:rPr>
        <w:t>3</w:t>
      </w:r>
      <w:r w:rsidR="006C13B2" w:rsidRPr="003765C3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3765C3">
        <w:rPr>
          <w:rFonts w:cs="Times New Roman"/>
          <w:b/>
          <w:bCs/>
          <w:sz w:val="22"/>
        </w:rPr>
        <w:t>4</w:t>
      </w:r>
      <w:r w:rsidR="006C13B2" w:rsidRPr="003765C3">
        <w:rPr>
          <w:rFonts w:cs="Times New Roman"/>
          <w:b/>
          <w:bCs/>
          <w:sz w:val="22"/>
        </w:rPr>
        <w:t xml:space="preserve"> и 202</w:t>
      </w:r>
      <w:r w:rsidR="007D179B" w:rsidRPr="003765C3">
        <w:rPr>
          <w:rFonts w:cs="Times New Roman"/>
          <w:b/>
          <w:bCs/>
          <w:sz w:val="22"/>
        </w:rPr>
        <w:t>5</w:t>
      </w:r>
      <w:r w:rsidR="006C13B2" w:rsidRPr="003765C3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3765C3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25856EBE" w14:textId="73434A6C" w:rsidR="005D1ACE" w:rsidRPr="003765C3" w:rsidRDefault="00740BED" w:rsidP="00E82A16">
      <w:pPr>
        <w:widowControl w:val="0"/>
        <w:shd w:val="clear" w:color="auto" w:fill="FFFFFF"/>
        <w:spacing w:after="0"/>
        <w:ind w:right="40" w:firstLine="851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3765C3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proofErr w:type="spellStart"/>
      <w:r w:rsidRPr="003765C3">
        <w:rPr>
          <w:rFonts w:cs="Times New Roman"/>
          <w:sz w:val="22"/>
        </w:rPr>
        <w:t>Алейский</w:t>
      </w:r>
      <w:proofErr w:type="spellEnd"/>
      <w:r w:rsidRPr="003765C3">
        <w:rPr>
          <w:rFonts w:cs="Times New Roman"/>
          <w:sz w:val="22"/>
        </w:rPr>
        <w:t xml:space="preserve"> сельсовет </w:t>
      </w:r>
      <w:proofErr w:type="spellStart"/>
      <w:r w:rsidRPr="003765C3">
        <w:rPr>
          <w:rFonts w:cs="Times New Roman"/>
          <w:sz w:val="22"/>
        </w:rPr>
        <w:t>Алейского</w:t>
      </w:r>
      <w:proofErr w:type="spellEnd"/>
      <w:r w:rsidRPr="003765C3">
        <w:rPr>
          <w:rFonts w:cs="Times New Roman"/>
          <w:sz w:val="22"/>
        </w:rPr>
        <w:t xml:space="preserve"> района Алтайского края, </w:t>
      </w:r>
      <w:r w:rsidRPr="003765C3">
        <w:rPr>
          <w:rFonts w:cs="Times New Roman"/>
          <w:sz w:val="22"/>
          <w:lang w:eastAsia="ru-RU"/>
        </w:rPr>
        <w:t xml:space="preserve">Соглашения о передаче контрольно-счетной палате </w:t>
      </w:r>
      <w:proofErr w:type="spellStart"/>
      <w:r w:rsidRPr="003765C3">
        <w:rPr>
          <w:rFonts w:cs="Times New Roman"/>
          <w:sz w:val="22"/>
          <w:lang w:eastAsia="ru-RU"/>
        </w:rPr>
        <w:t>Алейского</w:t>
      </w:r>
      <w:proofErr w:type="spellEnd"/>
      <w:r w:rsidRPr="003765C3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proofErr w:type="spellStart"/>
      <w:r w:rsidRPr="003765C3">
        <w:rPr>
          <w:rFonts w:cs="Times New Roman"/>
          <w:sz w:val="22"/>
        </w:rPr>
        <w:t>Алейский</w:t>
      </w:r>
      <w:proofErr w:type="spellEnd"/>
      <w:r w:rsidRPr="003765C3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Pr="003765C3">
        <w:rPr>
          <w:rFonts w:cs="Times New Roman"/>
          <w:sz w:val="22"/>
          <w:lang w:eastAsia="ru-RU"/>
        </w:rPr>
        <w:t>Алейского</w:t>
      </w:r>
      <w:proofErr w:type="spellEnd"/>
      <w:r w:rsidRPr="003765C3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proofErr w:type="spellStart"/>
      <w:r w:rsidR="009E6AC1" w:rsidRPr="003765C3">
        <w:rPr>
          <w:rFonts w:cs="Times New Roman"/>
          <w:sz w:val="22"/>
          <w:lang w:eastAsia="ru-RU"/>
        </w:rPr>
        <w:t>Алейского</w:t>
      </w:r>
      <w:proofErr w:type="spellEnd"/>
      <w:r w:rsidRPr="003765C3">
        <w:rPr>
          <w:rFonts w:cs="Times New Roman"/>
          <w:sz w:val="22"/>
          <w:lang w:eastAsia="ru-RU"/>
        </w:rPr>
        <w:t xml:space="preserve"> район</w:t>
      </w:r>
      <w:r w:rsidR="009E6AC1" w:rsidRPr="003765C3">
        <w:rPr>
          <w:rFonts w:cs="Times New Roman"/>
          <w:sz w:val="22"/>
          <w:lang w:eastAsia="ru-RU"/>
        </w:rPr>
        <w:t>а</w:t>
      </w:r>
      <w:r w:rsidRPr="003765C3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3765C3">
        <w:rPr>
          <w:rFonts w:cs="Times New Roman"/>
          <w:sz w:val="22"/>
          <w:lang w:eastAsia="ru-RU"/>
        </w:rPr>
        <w:t>го</w:t>
      </w:r>
      <w:r w:rsidRPr="003765C3">
        <w:rPr>
          <w:rFonts w:cs="Times New Roman"/>
          <w:sz w:val="22"/>
          <w:lang w:eastAsia="ru-RU"/>
        </w:rPr>
        <w:t xml:space="preserve"> решением </w:t>
      </w:r>
      <w:r w:rsidR="009E6AC1" w:rsidRPr="003765C3">
        <w:rPr>
          <w:rFonts w:cs="Times New Roman"/>
          <w:sz w:val="22"/>
          <w:lang w:eastAsia="ru-RU"/>
        </w:rPr>
        <w:t xml:space="preserve">Собрания депутатов </w:t>
      </w:r>
      <w:proofErr w:type="spellStart"/>
      <w:r w:rsidR="009E6AC1" w:rsidRPr="003765C3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3765C3">
        <w:rPr>
          <w:rFonts w:cs="Times New Roman"/>
          <w:sz w:val="22"/>
          <w:lang w:eastAsia="ru-RU"/>
        </w:rPr>
        <w:t xml:space="preserve"> района Алтайского края</w:t>
      </w:r>
      <w:r w:rsidRPr="003765C3">
        <w:rPr>
          <w:rFonts w:cs="Times New Roman"/>
          <w:sz w:val="22"/>
          <w:lang w:eastAsia="ru-RU"/>
        </w:rPr>
        <w:t xml:space="preserve">  от 11.03.2022 №2</w:t>
      </w:r>
      <w:r w:rsidR="009E6AC1" w:rsidRPr="003765C3">
        <w:rPr>
          <w:rFonts w:cs="Times New Roman"/>
          <w:sz w:val="22"/>
          <w:lang w:eastAsia="ru-RU"/>
        </w:rPr>
        <w:t>-РСД</w:t>
      </w:r>
      <w:r w:rsidRPr="003765C3">
        <w:rPr>
          <w:rFonts w:cs="Times New Roman"/>
          <w:sz w:val="22"/>
          <w:lang w:eastAsia="ru-RU"/>
        </w:rPr>
        <w:t>, п.</w:t>
      </w:r>
      <w:r w:rsidR="008E12EC" w:rsidRPr="003765C3">
        <w:rPr>
          <w:rFonts w:cs="Times New Roman"/>
          <w:sz w:val="22"/>
          <w:lang w:eastAsia="ru-RU"/>
        </w:rPr>
        <w:t>2</w:t>
      </w:r>
      <w:r w:rsidRPr="003765C3">
        <w:rPr>
          <w:rFonts w:cs="Times New Roman"/>
          <w:sz w:val="22"/>
          <w:lang w:eastAsia="ru-RU"/>
        </w:rPr>
        <w:t>.</w:t>
      </w:r>
      <w:r w:rsidR="008E12EC" w:rsidRPr="003765C3">
        <w:rPr>
          <w:rFonts w:cs="Times New Roman"/>
          <w:sz w:val="22"/>
          <w:lang w:eastAsia="ru-RU"/>
        </w:rPr>
        <w:t>11</w:t>
      </w:r>
      <w:r w:rsidRPr="003765C3">
        <w:rPr>
          <w:rFonts w:cs="Times New Roman"/>
          <w:sz w:val="22"/>
          <w:lang w:eastAsia="ru-RU"/>
        </w:rPr>
        <w:t xml:space="preserve"> плана работы </w:t>
      </w:r>
      <w:r w:rsidR="009E6AC1" w:rsidRPr="003765C3">
        <w:rPr>
          <w:rFonts w:cs="Times New Roman"/>
          <w:sz w:val="22"/>
          <w:lang w:eastAsia="ru-RU"/>
        </w:rPr>
        <w:t xml:space="preserve">КСП </w:t>
      </w:r>
      <w:proofErr w:type="spellStart"/>
      <w:r w:rsidR="009E6AC1" w:rsidRPr="003765C3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3765C3">
        <w:rPr>
          <w:rFonts w:cs="Times New Roman"/>
          <w:sz w:val="22"/>
          <w:lang w:eastAsia="ru-RU"/>
        </w:rPr>
        <w:t xml:space="preserve"> района</w:t>
      </w:r>
      <w:r w:rsidRPr="003765C3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3765C3">
        <w:rPr>
          <w:rFonts w:cs="Times New Roman"/>
          <w:sz w:val="22"/>
          <w:lang w:eastAsia="ru-RU"/>
        </w:rPr>
        <w:t xml:space="preserve">председателя КСП </w:t>
      </w:r>
      <w:proofErr w:type="spellStart"/>
      <w:r w:rsidR="009E6AC1" w:rsidRPr="003765C3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3765C3">
        <w:rPr>
          <w:rFonts w:cs="Times New Roman"/>
          <w:sz w:val="22"/>
          <w:lang w:eastAsia="ru-RU"/>
        </w:rPr>
        <w:t xml:space="preserve"> района</w:t>
      </w:r>
      <w:r w:rsidRPr="003765C3">
        <w:rPr>
          <w:rFonts w:cs="Times New Roman"/>
          <w:sz w:val="22"/>
          <w:lang w:eastAsia="ru-RU"/>
        </w:rPr>
        <w:t xml:space="preserve"> от </w:t>
      </w:r>
      <w:r w:rsidR="008E12EC" w:rsidRPr="003765C3">
        <w:rPr>
          <w:rFonts w:cs="Times New Roman"/>
          <w:sz w:val="22"/>
          <w:lang w:eastAsia="ru-RU"/>
        </w:rPr>
        <w:t>15</w:t>
      </w:r>
      <w:r w:rsidRPr="003765C3">
        <w:rPr>
          <w:rFonts w:cs="Times New Roman"/>
          <w:sz w:val="22"/>
          <w:lang w:eastAsia="ru-RU"/>
        </w:rPr>
        <w:t>.</w:t>
      </w:r>
      <w:r w:rsidR="008E12EC" w:rsidRPr="003765C3">
        <w:rPr>
          <w:rFonts w:cs="Times New Roman"/>
          <w:sz w:val="22"/>
          <w:lang w:eastAsia="ru-RU"/>
        </w:rPr>
        <w:t>05</w:t>
      </w:r>
      <w:r w:rsidRPr="003765C3">
        <w:rPr>
          <w:rFonts w:cs="Times New Roman"/>
          <w:sz w:val="22"/>
          <w:lang w:eastAsia="ru-RU"/>
        </w:rPr>
        <w:t>.2022 №</w:t>
      </w:r>
      <w:r w:rsidR="008E12EC" w:rsidRPr="003765C3">
        <w:rPr>
          <w:rFonts w:cs="Times New Roman"/>
          <w:sz w:val="22"/>
          <w:lang w:eastAsia="ru-RU"/>
        </w:rPr>
        <w:t>1/01-03</w:t>
      </w:r>
      <w:r w:rsidRPr="003765C3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3765C3">
        <w:rPr>
          <w:rFonts w:cs="Times New Roman"/>
          <w:sz w:val="22"/>
          <w:lang w:eastAsia="ru-RU"/>
        </w:rPr>
        <w:t xml:space="preserve">я председателя КСП </w:t>
      </w:r>
      <w:proofErr w:type="spellStart"/>
      <w:r w:rsidR="009E6AC1" w:rsidRPr="003765C3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3765C3">
        <w:rPr>
          <w:rFonts w:cs="Times New Roman"/>
          <w:sz w:val="22"/>
          <w:lang w:eastAsia="ru-RU"/>
        </w:rPr>
        <w:t xml:space="preserve"> района</w:t>
      </w:r>
      <w:r w:rsidRPr="003765C3">
        <w:rPr>
          <w:rFonts w:cs="Times New Roman"/>
          <w:sz w:val="22"/>
          <w:lang w:eastAsia="ru-RU"/>
        </w:rPr>
        <w:t xml:space="preserve"> </w:t>
      </w:r>
      <w:r w:rsidR="009E6AC1" w:rsidRPr="003765C3">
        <w:rPr>
          <w:rFonts w:cs="Times New Roman"/>
          <w:sz w:val="22"/>
          <w:lang w:eastAsia="ru-RU"/>
        </w:rPr>
        <w:t xml:space="preserve">от </w:t>
      </w:r>
      <w:r w:rsidR="000322ED" w:rsidRPr="000322ED">
        <w:rPr>
          <w:rFonts w:cs="Times New Roman"/>
          <w:sz w:val="22"/>
          <w:lang w:eastAsia="ru-RU"/>
        </w:rPr>
        <w:t>01</w:t>
      </w:r>
      <w:r w:rsidRPr="000322ED">
        <w:rPr>
          <w:rFonts w:cs="Times New Roman"/>
          <w:sz w:val="22"/>
          <w:lang w:eastAsia="ru-RU"/>
        </w:rPr>
        <w:t>.1</w:t>
      </w:r>
      <w:r w:rsidR="000322ED" w:rsidRPr="000322ED">
        <w:rPr>
          <w:rFonts w:cs="Times New Roman"/>
          <w:sz w:val="22"/>
          <w:lang w:eastAsia="ru-RU"/>
        </w:rPr>
        <w:t>2</w:t>
      </w:r>
      <w:r w:rsidRPr="000322ED">
        <w:rPr>
          <w:rFonts w:cs="Times New Roman"/>
          <w:sz w:val="22"/>
          <w:lang w:eastAsia="ru-RU"/>
        </w:rPr>
        <w:t>.</w:t>
      </w:r>
      <w:r w:rsidRPr="0083477C">
        <w:rPr>
          <w:rFonts w:cs="Times New Roman"/>
          <w:sz w:val="22"/>
          <w:lang w:eastAsia="ru-RU"/>
        </w:rPr>
        <w:t>2022 №</w:t>
      </w:r>
      <w:r w:rsidR="0083477C" w:rsidRPr="0083477C">
        <w:rPr>
          <w:rFonts w:cs="Times New Roman"/>
          <w:sz w:val="22"/>
          <w:lang w:eastAsia="ru-RU"/>
        </w:rPr>
        <w:t>12/01-03</w:t>
      </w:r>
      <w:r w:rsidRPr="0083477C">
        <w:rPr>
          <w:rFonts w:cs="Times New Roman"/>
          <w:sz w:val="22"/>
          <w:lang w:eastAsia="ru-RU"/>
        </w:rPr>
        <w:t xml:space="preserve"> «</w:t>
      </w:r>
      <w:r w:rsidRPr="0083477C">
        <w:rPr>
          <w:rFonts w:cs="Times New Roman"/>
          <w:sz w:val="22"/>
        </w:rPr>
        <w:t>О</w:t>
      </w:r>
      <w:r w:rsidRPr="003765C3">
        <w:rPr>
          <w:rFonts w:cs="Times New Roman"/>
          <w:sz w:val="22"/>
        </w:rPr>
        <w:t xml:space="preserve"> проведении </w:t>
      </w:r>
      <w:r w:rsidR="008E12EC" w:rsidRPr="003765C3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3765C3">
        <w:rPr>
          <w:rFonts w:cs="Times New Roman"/>
          <w:sz w:val="22"/>
        </w:rPr>
        <w:t>кспертиз</w:t>
      </w:r>
      <w:r w:rsidR="008E12EC" w:rsidRPr="003765C3">
        <w:rPr>
          <w:rFonts w:cs="Times New Roman"/>
          <w:sz w:val="22"/>
        </w:rPr>
        <w:t>а</w:t>
      </w:r>
      <w:r w:rsidRPr="003765C3">
        <w:rPr>
          <w:rFonts w:cs="Times New Roman"/>
          <w:sz w:val="22"/>
        </w:rPr>
        <w:t xml:space="preserve"> </w:t>
      </w:r>
      <w:bookmarkStart w:id="1" w:name="_Hlk122335345"/>
      <w:r w:rsidR="008E12EC" w:rsidRPr="003765C3">
        <w:rPr>
          <w:rFonts w:cs="Times New Roman"/>
          <w:sz w:val="22"/>
        </w:rPr>
        <w:t xml:space="preserve">проекта решения Собрания депутатов </w:t>
      </w:r>
      <w:proofErr w:type="spellStart"/>
      <w:r w:rsidR="008E12EC" w:rsidRPr="003765C3">
        <w:rPr>
          <w:rFonts w:cs="Times New Roman"/>
          <w:sz w:val="22"/>
        </w:rPr>
        <w:t>Алейского</w:t>
      </w:r>
      <w:proofErr w:type="spellEnd"/>
      <w:r w:rsidR="008E12EC" w:rsidRPr="003765C3">
        <w:rPr>
          <w:rFonts w:cs="Times New Roman"/>
          <w:sz w:val="22"/>
        </w:rPr>
        <w:t xml:space="preserve"> сельсовета </w:t>
      </w:r>
      <w:proofErr w:type="spellStart"/>
      <w:r w:rsidR="008E12EC" w:rsidRPr="003765C3">
        <w:rPr>
          <w:rFonts w:cs="Times New Roman"/>
          <w:sz w:val="22"/>
        </w:rPr>
        <w:t>Алейского</w:t>
      </w:r>
      <w:proofErr w:type="spellEnd"/>
      <w:r w:rsidR="008E12EC" w:rsidRPr="003765C3">
        <w:rPr>
          <w:rFonts w:cs="Times New Roman"/>
          <w:sz w:val="22"/>
        </w:rPr>
        <w:t xml:space="preserve"> района Алтайского края «</w:t>
      </w:r>
      <w:r w:rsidR="008E12EC" w:rsidRPr="003765C3">
        <w:rPr>
          <w:rFonts w:eastAsia="Times New Roman" w:cs="Times New Roman"/>
          <w:sz w:val="22"/>
          <w:lang w:eastAsia="ar-SA"/>
        </w:rPr>
        <w:t xml:space="preserve">О </w:t>
      </w:r>
      <w:r w:rsidR="008E12EC" w:rsidRPr="003765C3">
        <w:rPr>
          <w:rFonts w:cs="Times New Roman"/>
          <w:sz w:val="22"/>
        </w:rPr>
        <w:t xml:space="preserve">бюджете </w:t>
      </w:r>
      <w:proofErr w:type="spellStart"/>
      <w:r w:rsidR="008E12EC" w:rsidRPr="003765C3">
        <w:rPr>
          <w:rFonts w:cs="Times New Roman"/>
          <w:sz w:val="22"/>
        </w:rPr>
        <w:t>Алейского</w:t>
      </w:r>
      <w:proofErr w:type="spellEnd"/>
      <w:r w:rsidR="008E12EC" w:rsidRPr="003765C3">
        <w:rPr>
          <w:rFonts w:cs="Times New Roman"/>
          <w:sz w:val="22"/>
        </w:rPr>
        <w:t xml:space="preserve"> сельсовета </w:t>
      </w:r>
      <w:proofErr w:type="spellStart"/>
      <w:r w:rsidR="008E12EC" w:rsidRPr="003765C3">
        <w:rPr>
          <w:rFonts w:cs="Times New Roman"/>
          <w:sz w:val="22"/>
        </w:rPr>
        <w:t>Алейского</w:t>
      </w:r>
      <w:proofErr w:type="spellEnd"/>
      <w:r w:rsidR="008E12EC" w:rsidRPr="003765C3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bookmarkEnd w:id="1"/>
      <w:r w:rsidR="0040693F" w:rsidRPr="003765C3">
        <w:rPr>
          <w:rFonts w:cs="Times New Roman"/>
          <w:sz w:val="22"/>
        </w:rPr>
        <w:t xml:space="preserve"> и в</w:t>
      </w:r>
      <w:r w:rsidR="00C67C76" w:rsidRPr="003765C3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r w:rsidR="0040693F" w:rsidRPr="003765C3">
        <w:rPr>
          <w:rFonts w:cs="Times New Roman"/>
          <w:sz w:val="22"/>
        </w:rPr>
        <w:t>Положени</w:t>
      </w:r>
      <w:r w:rsidR="002B5C35" w:rsidRPr="003765C3">
        <w:rPr>
          <w:rFonts w:cs="Times New Roman"/>
          <w:sz w:val="22"/>
        </w:rPr>
        <w:t>я</w:t>
      </w:r>
      <w:r w:rsidR="0040693F" w:rsidRPr="003765C3">
        <w:rPr>
          <w:rFonts w:cs="Times New Roman"/>
          <w:sz w:val="22"/>
        </w:rPr>
        <w:t xml:space="preserve"> </w:t>
      </w:r>
      <w:r w:rsidR="001E28F1" w:rsidRPr="003765C3">
        <w:rPr>
          <w:rFonts w:cs="Times New Roman"/>
          <w:sz w:val="22"/>
        </w:rPr>
        <w:t xml:space="preserve">о бюджетном процессе муниципального образования </w:t>
      </w:r>
      <w:proofErr w:type="spellStart"/>
      <w:r w:rsidR="001E28F1" w:rsidRPr="003765C3">
        <w:rPr>
          <w:rFonts w:cs="Times New Roman"/>
          <w:sz w:val="22"/>
        </w:rPr>
        <w:t>Алейский</w:t>
      </w:r>
      <w:proofErr w:type="spellEnd"/>
      <w:r w:rsidR="001E28F1" w:rsidRPr="003765C3">
        <w:rPr>
          <w:rFonts w:cs="Times New Roman"/>
          <w:sz w:val="22"/>
        </w:rPr>
        <w:t xml:space="preserve"> сельсовет </w:t>
      </w:r>
      <w:proofErr w:type="spellStart"/>
      <w:r w:rsidR="001E28F1" w:rsidRPr="003765C3">
        <w:rPr>
          <w:rFonts w:cs="Times New Roman"/>
          <w:sz w:val="22"/>
        </w:rPr>
        <w:t>Алейского</w:t>
      </w:r>
      <w:proofErr w:type="spellEnd"/>
      <w:r w:rsidR="001E28F1" w:rsidRPr="003765C3">
        <w:rPr>
          <w:rFonts w:cs="Times New Roman"/>
          <w:sz w:val="22"/>
        </w:rPr>
        <w:t xml:space="preserve"> района Алтайского края   от 27.03.2014 № 4</w:t>
      </w:r>
      <w:r w:rsidR="0040693F" w:rsidRPr="003765C3">
        <w:rPr>
          <w:rFonts w:cs="Times New Roman"/>
          <w:bCs/>
          <w:spacing w:val="1"/>
          <w:sz w:val="22"/>
          <w:lang w:eastAsia="ru-RU"/>
        </w:rPr>
        <w:t>,</w:t>
      </w:r>
      <w:bookmarkEnd w:id="0"/>
      <w:r w:rsidR="0040693F" w:rsidRPr="003765C3">
        <w:rPr>
          <w:rFonts w:cs="Times New Roman"/>
          <w:bCs/>
          <w:spacing w:val="1"/>
          <w:sz w:val="22"/>
          <w:lang w:eastAsia="ru-RU"/>
        </w:rPr>
        <w:t xml:space="preserve"> </w:t>
      </w:r>
      <w:r w:rsidR="00C67C76" w:rsidRPr="003765C3">
        <w:rPr>
          <w:rFonts w:cs="Times New Roman"/>
          <w:sz w:val="22"/>
        </w:rPr>
        <w:t>Собрани</w:t>
      </w:r>
      <w:r w:rsidR="007D179B" w:rsidRPr="003765C3">
        <w:rPr>
          <w:rFonts w:cs="Times New Roman"/>
          <w:sz w:val="22"/>
        </w:rPr>
        <w:t>ем</w:t>
      </w:r>
      <w:r w:rsidR="00C67C76" w:rsidRPr="003765C3">
        <w:rPr>
          <w:rFonts w:cs="Times New Roman"/>
          <w:sz w:val="22"/>
        </w:rPr>
        <w:t xml:space="preserve"> депутатов </w:t>
      </w:r>
      <w:proofErr w:type="spellStart"/>
      <w:r w:rsidR="007D179B" w:rsidRPr="003765C3">
        <w:rPr>
          <w:rFonts w:cs="Times New Roman"/>
          <w:sz w:val="22"/>
        </w:rPr>
        <w:t>Алейского</w:t>
      </w:r>
      <w:proofErr w:type="spellEnd"/>
      <w:r w:rsidR="007D179B" w:rsidRPr="003765C3">
        <w:rPr>
          <w:rFonts w:cs="Times New Roman"/>
          <w:sz w:val="22"/>
        </w:rPr>
        <w:t xml:space="preserve"> сельсовета </w:t>
      </w:r>
      <w:proofErr w:type="spellStart"/>
      <w:r w:rsidR="00C67C76" w:rsidRPr="003765C3">
        <w:rPr>
          <w:rFonts w:cs="Times New Roman"/>
          <w:sz w:val="22"/>
        </w:rPr>
        <w:t>Алейского</w:t>
      </w:r>
      <w:proofErr w:type="spellEnd"/>
      <w:r w:rsidR="00C67C76" w:rsidRPr="003765C3">
        <w:rPr>
          <w:rFonts w:cs="Times New Roman"/>
          <w:sz w:val="22"/>
        </w:rPr>
        <w:t xml:space="preserve"> района Алтайского края</w:t>
      </w:r>
      <w:r w:rsidR="009E59EE">
        <w:rPr>
          <w:rFonts w:cs="Times New Roman"/>
          <w:sz w:val="22"/>
        </w:rPr>
        <w:t xml:space="preserve"> в адрес</w:t>
      </w:r>
      <w:r w:rsidR="00C67C76" w:rsidRPr="003765C3">
        <w:rPr>
          <w:rFonts w:cs="Times New Roman"/>
          <w:sz w:val="22"/>
        </w:rPr>
        <w:t xml:space="preserve"> контрольно-счетной палат</w:t>
      </w:r>
      <w:r w:rsidR="009E59EE">
        <w:rPr>
          <w:rFonts w:cs="Times New Roman"/>
          <w:sz w:val="22"/>
        </w:rPr>
        <w:t>ы</w:t>
      </w:r>
      <w:r w:rsidR="00C67C76" w:rsidRPr="003765C3">
        <w:rPr>
          <w:rFonts w:cs="Times New Roman"/>
          <w:sz w:val="22"/>
        </w:rPr>
        <w:t xml:space="preserve"> </w:t>
      </w:r>
      <w:proofErr w:type="spellStart"/>
      <w:r w:rsidR="00C67C76" w:rsidRPr="003765C3">
        <w:rPr>
          <w:rFonts w:cs="Times New Roman"/>
          <w:sz w:val="22"/>
        </w:rPr>
        <w:t>Алейского</w:t>
      </w:r>
      <w:proofErr w:type="spellEnd"/>
      <w:r w:rsidR="00C67C76" w:rsidRPr="003765C3">
        <w:rPr>
          <w:rFonts w:cs="Times New Roman"/>
          <w:sz w:val="22"/>
        </w:rPr>
        <w:t xml:space="preserve"> района </w:t>
      </w:r>
      <w:proofErr w:type="spellStart"/>
      <w:r w:rsidR="00C67C76" w:rsidRPr="003765C3">
        <w:rPr>
          <w:rFonts w:cs="Times New Roman"/>
          <w:sz w:val="22"/>
        </w:rPr>
        <w:t>Алатайского</w:t>
      </w:r>
      <w:proofErr w:type="spellEnd"/>
      <w:r w:rsidR="00C67C76" w:rsidRPr="003765C3">
        <w:rPr>
          <w:rFonts w:cs="Times New Roman"/>
          <w:sz w:val="22"/>
        </w:rPr>
        <w:t xml:space="preserve"> края представлен проект решения Собрания депутатов </w:t>
      </w:r>
      <w:proofErr w:type="spellStart"/>
      <w:r w:rsidR="00C67C76" w:rsidRPr="003765C3">
        <w:rPr>
          <w:rFonts w:cs="Times New Roman"/>
          <w:sz w:val="22"/>
        </w:rPr>
        <w:t>Алейского</w:t>
      </w:r>
      <w:proofErr w:type="spellEnd"/>
      <w:r w:rsidR="00C67C76" w:rsidRPr="003765C3">
        <w:rPr>
          <w:rFonts w:cs="Times New Roman"/>
          <w:sz w:val="22"/>
        </w:rPr>
        <w:t xml:space="preserve"> </w:t>
      </w:r>
      <w:r w:rsidR="007D179B" w:rsidRPr="003765C3">
        <w:rPr>
          <w:rFonts w:cs="Times New Roman"/>
          <w:sz w:val="22"/>
        </w:rPr>
        <w:t>сельсовета</w:t>
      </w:r>
      <w:r w:rsidR="00C67C76" w:rsidRPr="003765C3">
        <w:rPr>
          <w:rFonts w:cs="Times New Roman"/>
          <w:sz w:val="22"/>
        </w:rPr>
        <w:t xml:space="preserve">  «</w:t>
      </w:r>
      <w:r w:rsidR="00C67C76" w:rsidRPr="003765C3">
        <w:rPr>
          <w:rFonts w:eastAsia="Times New Roman" w:cs="Times New Roman"/>
          <w:sz w:val="22"/>
          <w:lang w:eastAsia="ar-SA"/>
        </w:rPr>
        <w:t xml:space="preserve">О  </w:t>
      </w:r>
      <w:r w:rsidR="00C67C76" w:rsidRPr="003765C3">
        <w:rPr>
          <w:rFonts w:cs="Times New Roman"/>
          <w:sz w:val="22"/>
        </w:rPr>
        <w:t xml:space="preserve">бюджете </w:t>
      </w:r>
      <w:proofErr w:type="spellStart"/>
      <w:r w:rsidR="007D179B" w:rsidRPr="003765C3">
        <w:rPr>
          <w:rFonts w:cs="Times New Roman"/>
          <w:sz w:val="22"/>
        </w:rPr>
        <w:t>Алейского</w:t>
      </w:r>
      <w:proofErr w:type="spellEnd"/>
      <w:r w:rsidR="007D179B" w:rsidRPr="003765C3">
        <w:rPr>
          <w:rFonts w:cs="Times New Roman"/>
          <w:sz w:val="22"/>
        </w:rPr>
        <w:t xml:space="preserve"> сельсовета </w:t>
      </w:r>
      <w:proofErr w:type="spellStart"/>
      <w:r w:rsidR="007D179B" w:rsidRPr="003765C3">
        <w:rPr>
          <w:rFonts w:cs="Times New Roman"/>
          <w:sz w:val="22"/>
        </w:rPr>
        <w:t>Алейского</w:t>
      </w:r>
      <w:proofErr w:type="spellEnd"/>
      <w:r w:rsidR="007D179B" w:rsidRPr="003765C3">
        <w:rPr>
          <w:rFonts w:cs="Times New Roman"/>
          <w:sz w:val="22"/>
        </w:rPr>
        <w:t xml:space="preserve"> района Алтайского края </w:t>
      </w:r>
      <w:r w:rsidR="00C67C76" w:rsidRPr="003765C3">
        <w:rPr>
          <w:rFonts w:cs="Times New Roman"/>
          <w:sz w:val="22"/>
        </w:rPr>
        <w:t>на 202</w:t>
      </w:r>
      <w:r w:rsidR="007D179B" w:rsidRPr="003765C3">
        <w:rPr>
          <w:rFonts w:cs="Times New Roman"/>
          <w:sz w:val="22"/>
        </w:rPr>
        <w:t>3</w:t>
      </w:r>
      <w:r w:rsidR="00C67C76" w:rsidRPr="003765C3">
        <w:rPr>
          <w:rFonts w:cs="Times New Roman"/>
          <w:sz w:val="22"/>
        </w:rPr>
        <w:t xml:space="preserve"> год и  на плановый период 202</w:t>
      </w:r>
      <w:r w:rsidR="007D179B" w:rsidRPr="003765C3">
        <w:rPr>
          <w:rFonts w:cs="Times New Roman"/>
          <w:sz w:val="22"/>
        </w:rPr>
        <w:t>4</w:t>
      </w:r>
      <w:r w:rsidR="00C67C76" w:rsidRPr="003765C3">
        <w:rPr>
          <w:rFonts w:cs="Times New Roman"/>
          <w:sz w:val="22"/>
        </w:rPr>
        <w:t xml:space="preserve"> и 202</w:t>
      </w:r>
      <w:r w:rsidR="007D179B" w:rsidRPr="003765C3">
        <w:rPr>
          <w:rFonts w:cs="Times New Roman"/>
          <w:sz w:val="22"/>
        </w:rPr>
        <w:t>5</w:t>
      </w:r>
      <w:r w:rsidR="00C67C76" w:rsidRPr="003765C3">
        <w:rPr>
          <w:rFonts w:cs="Times New Roman"/>
          <w:sz w:val="22"/>
        </w:rPr>
        <w:t xml:space="preserve"> годов»</w:t>
      </w:r>
      <w:r w:rsidR="0040693F" w:rsidRPr="003765C3">
        <w:rPr>
          <w:rFonts w:cs="Times New Roman"/>
          <w:sz w:val="22"/>
        </w:rPr>
        <w:t xml:space="preserve"> (далее по тексту – Проект решения)</w:t>
      </w:r>
      <w:r w:rsidR="00C67C76" w:rsidRPr="003765C3">
        <w:rPr>
          <w:rFonts w:eastAsia="Times New Roman" w:cs="Times New Roman"/>
          <w:sz w:val="22"/>
          <w:lang w:eastAsia="ar-SA"/>
        </w:rPr>
        <w:t>.</w:t>
      </w:r>
      <w:r w:rsidR="009F53CB" w:rsidRPr="003765C3">
        <w:rPr>
          <w:rFonts w:cs="Times New Roman"/>
          <w:sz w:val="22"/>
        </w:rPr>
        <w:t xml:space="preserve"> Рассматриваемый </w:t>
      </w:r>
      <w:r w:rsidR="007F2E36">
        <w:rPr>
          <w:rFonts w:cs="Times New Roman"/>
          <w:sz w:val="22"/>
        </w:rPr>
        <w:t>П</w:t>
      </w:r>
      <w:r w:rsidR="009F53CB" w:rsidRPr="003765C3">
        <w:rPr>
          <w:rFonts w:cs="Times New Roman"/>
          <w:sz w:val="22"/>
        </w:rPr>
        <w:t xml:space="preserve">роект </w:t>
      </w:r>
      <w:r w:rsidR="004C33EB">
        <w:rPr>
          <w:rFonts w:cs="Times New Roman"/>
          <w:sz w:val="22"/>
        </w:rPr>
        <w:t>р</w:t>
      </w:r>
      <w:r w:rsidR="009F53CB" w:rsidRPr="003765C3">
        <w:rPr>
          <w:rFonts w:cs="Times New Roman"/>
          <w:sz w:val="22"/>
        </w:rPr>
        <w:t xml:space="preserve">ешения с приложениями поступил в контрольно-счетную палату </w:t>
      </w:r>
      <w:proofErr w:type="spellStart"/>
      <w:r w:rsidR="009F53CB" w:rsidRPr="003765C3">
        <w:rPr>
          <w:rFonts w:cs="Times New Roman"/>
          <w:sz w:val="22"/>
        </w:rPr>
        <w:t>Алейского</w:t>
      </w:r>
      <w:proofErr w:type="spellEnd"/>
      <w:r w:rsidR="009F53CB" w:rsidRPr="003765C3">
        <w:rPr>
          <w:rFonts w:cs="Times New Roman"/>
          <w:sz w:val="22"/>
        </w:rPr>
        <w:t xml:space="preserve"> района Алтайского края </w:t>
      </w:r>
      <w:r w:rsidR="005D1ACE" w:rsidRPr="005D1ACE">
        <w:rPr>
          <w:rFonts w:cs="Times New Roman"/>
          <w:sz w:val="22"/>
        </w:rPr>
        <w:t>29</w:t>
      </w:r>
      <w:r w:rsidR="009F53CB" w:rsidRPr="005D1ACE">
        <w:rPr>
          <w:rFonts w:cs="Times New Roman"/>
          <w:sz w:val="22"/>
        </w:rPr>
        <w:t>.</w:t>
      </w:r>
      <w:r w:rsidR="005D1ACE" w:rsidRPr="005D1ACE">
        <w:rPr>
          <w:rFonts w:cs="Times New Roman"/>
          <w:sz w:val="22"/>
        </w:rPr>
        <w:t>11</w:t>
      </w:r>
      <w:r w:rsidR="009F53CB" w:rsidRPr="005D1ACE">
        <w:rPr>
          <w:rFonts w:cs="Times New Roman"/>
          <w:sz w:val="22"/>
        </w:rPr>
        <w:t>.2022 г.</w:t>
      </w:r>
      <w:r w:rsidR="00225B7C" w:rsidRPr="005D1ACE">
        <w:rPr>
          <w:rFonts w:cs="Times New Roman"/>
          <w:sz w:val="22"/>
        </w:rPr>
        <w:t>,</w:t>
      </w:r>
      <w:r w:rsidR="0040693F" w:rsidRPr="003765C3">
        <w:rPr>
          <w:rFonts w:cs="Times New Roman"/>
          <w:sz w:val="22"/>
        </w:rPr>
        <w:t xml:space="preserve"> </w:t>
      </w:r>
      <w:r w:rsidR="00225B7C" w:rsidRPr="003765C3">
        <w:rPr>
          <w:rFonts w:cs="Times New Roman"/>
          <w:sz w:val="22"/>
          <w:lang w:eastAsia="ru-RU"/>
        </w:rPr>
        <w:t>что соответствует срокам, предусмотренным статьей 185 Бюджетного кодекса РФ</w:t>
      </w:r>
      <w:r w:rsidR="005D1ACE">
        <w:rPr>
          <w:rFonts w:cs="Times New Roman"/>
          <w:sz w:val="22"/>
          <w:lang w:eastAsia="ru-RU"/>
        </w:rPr>
        <w:t xml:space="preserve">, </w:t>
      </w:r>
      <w:r w:rsidR="004C33EB">
        <w:rPr>
          <w:rFonts w:cs="Times New Roman"/>
          <w:sz w:val="22"/>
          <w:lang w:eastAsia="ru-RU"/>
        </w:rPr>
        <w:t xml:space="preserve">с учетом </w:t>
      </w:r>
      <w:r w:rsidR="005D1ACE">
        <w:rPr>
          <w:rFonts w:cs="Times New Roman"/>
          <w:sz w:val="22"/>
          <w:lang w:eastAsia="ru-RU"/>
        </w:rPr>
        <w:t>с</w:t>
      </w:r>
      <w:r w:rsidR="005D1ACE" w:rsidRPr="003765C3">
        <w:rPr>
          <w:rFonts w:cs="Times New Roman"/>
          <w:sz w:val="22"/>
          <w:lang w:eastAsia="ru-RU"/>
        </w:rPr>
        <w:t>оглашени</w:t>
      </w:r>
      <w:r w:rsidR="004C33EB">
        <w:rPr>
          <w:rFonts w:cs="Times New Roman"/>
          <w:sz w:val="22"/>
          <w:lang w:eastAsia="ru-RU"/>
        </w:rPr>
        <w:t>я</w:t>
      </w:r>
      <w:r w:rsidR="005D1ACE" w:rsidRPr="003765C3">
        <w:rPr>
          <w:rFonts w:cs="Times New Roman"/>
          <w:sz w:val="22"/>
          <w:lang w:eastAsia="ru-RU"/>
        </w:rPr>
        <w:t xml:space="preserve"> о передаче контрольно-счетной палате </w:t>
      </w:r>
      <w:proofErr w:type="spellStart"/>
      <w:r w:rsidR="005D1ACE" w:rsidRPr="003765C3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3765C3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proofErr w:type="spellStart"/>
      <w:r w:rsidR="005D1ACE" w:rsidRPr="003765C3">
        <w:rPr>
          <w:rFonts w:cs="Times New Roman"/>
          <w:sz w:val="22"/>
        </w:rPr>
        <w:t>Алейский</w:t>
      </w:r>
      <w:proofErr w:type="spellEnd"/>
      <w:r w:rsidR="005D1ACE" w:rsidRPr="003765C3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5D1ACE" w:rsidRPr="003765C3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3765C3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</w:t>
      </w:r>
      <w:r w:rsidR="005D1ACE">
        <w:rPr>
          <w:rFonts w:cs="Times New Roman"/>
          <w:sz w:val="22"/>
          <w:lang w:eastAsia="ru-RU"/>
        </w:rPr>
        <w:t xml:space="preserve">, </w:t>
      </w:r>
      <w:r w:rsidR="004C33EB">
        <w:rPr>
          <w:rFonts w:cs="Times New Roman"/>
          <w:sz w:val="22"/>
        </w:rPr>
        <w:t>П</w:t>
      </w:r>
      <w:r w:rsidR="005D1ACE" w:rsidRPr="003765C3">
        <w:rPr>
          <w:rFonts w:cs="Times New Roman"/>
          <w:sz w:val="22"/>
        </w:rPr>
        <w:t>оложени</w:t>
      </w:r>
      <w:r w:rsidR="005D1ACE">
        <w:rPr>
          <w:rFonts w:cs="Times New Roman"/>
          <w:sz w:val="22"/>
        </w:rPr>
        <w:t>ю</w:t>
      </w:r>
      <w:r w:rsidR="005D1ACE" w:rsidRPr="003765C3">
        <w:rPr>
          <w:rFonts w:cs="Times New Roman"/>
          <w:sz w:val="22"/>
        </w:rPr>
        <w:t xml:space="preserve"> о бюджетном процессе муниципального образования </w:t>
      </w:r>
      <w:proofErr w:type="spellStart"/>
      <w:r w:rsidR="005D1ACE" w:rsidRPr="003765C3">
        <w:rPr>
          <w:rFonts w:cs="Times New Roman"/>
          <w:sz w:val="22"/>
        </w:rPr>
        <w:t>Алейский</w:t>
      </w:r>
      <w:proofErr w:type="spellEnd"/>
      <w:r w:rsidR="005D1ACE" w:rsidRPr="003765C3">
        <w:rPr>
          <w:rFonts w:cs="Times New Roman"/>
          <w:sz w:val="22"/>
        </w:rPr>
        <w:t xml:space="preserve"> сельсовет </w:t>
      </w:r>
      <w:proofErr w:type="spellStart"/>
      <w:r w:rsidR="005D1ACE" w:rsidRPr="003765C3">
        <w:rPr>
          <w:rFonts w:cs="Times New Roman"/>
          <w:sz w:val="22"/>
        </w:rPr>
        <w:t>Алейского</w:t>
      </w:r>
      <w:proofErr w:type="spellEnd"/>
      <w:r w:rsidR="005D1ACE" w:rsidRPr="003765C3">
        <w:rPr>
          <w:rFonts w:cs="Times New Roman"/>
          <w:sz w:val="22"/>
        </w:rPr>
        <w:t xml:space="preserve"> района Алтайского края   от 27.03.2014 № 4</w:t>
      </w:r>
      <w:r w:rsidR="005D1ACE">
        <w:rPr>
          <w:rFonts w:cs="Times New Roman"/>
          <w:sz w:val="22"/>
        </w:rPr>
        <w:t>.</w:t>
      </w:r>
    </w:p>
    <w:p w14:paraId="19914A1F" w14:textId="77777777" w:rsidR="00C67C76" w:rsidRPr="003765C3" w:rsidRDefault="00C67C76" w:rsidP="00E82A16">
      <w:pPr>
        <w:suppressAutoHyphens/>
        <w:spacing w:after="0"/>
        <w:ind w:right="-1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3765C3">
        <w:rPr>
          <w:rFonts w:eastAsia="Times New Roman" w:cs="Times New Roman"/>
          <w:sz w:val="22"/>
          <w:lang w:eastAsia="ar-SA"/>
        </w:rPr>
        <w:tab/>
        <w:t xml:space="preserve">Контрольно-счетная палата </w:t>
      </w:r>
      <w:proofErr w:type="spellStart"/>
      <w:r w:rsidRPr="003765C3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3765C3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</w:p>
    <w:p w14:paraId="0DC72610" w14:textId="77777777" w:rsidR="00731E26" w:rsidRDefault="001468EA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pacing w:val="1"/>
          <w:sz w:val="22"/>
        </w:rPr>
      </w:pPr>
      <w:r w:rsidRPr="003765C3">
        <w:rPr>
          <w:rFonts w:cs="Times New Roman"/>
          <w:sz w:val="22"/>
        </w:rPr>
        <w:tab/>
        <w:t>Целью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финансово-экономической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экспертизы</w:t>
      </w:r>
      <w:r w:rsidRPr="003765C3">
        <w:rPr>
          <w:rFonts w:cs="Times New Roman"/>
          <w:spacing w:val="1"/>
          <w:sz w:val="22"/>
        </w:rPr>
        <w:t xml:space="preserve"> </w:t>
      </w:r>
      <w:r w:rsidR="007F2E36">
        <w:rPr>
          <w:rFonts w:cs="Times New Roman"/>
          <w:sz w:val="22"/>
        </w:rPr>
        <w:t>П</w:t>
      </w:r>
      <w:r w:rsidRPr="003765C3">
        <w:rPr>
          <w:rFonts w:cs="Times New Roman"/>
          <w:sz w:val="22"/>
        </w:rPr>
        <w:t>роект</w:t>
      </w:r>
      <w:r w:rsidR="009F53CB" w:rsidRPr="003765C3">
        <w:rPr>
          <w:rFonts w:cs="Times New Roman"/>
          <w:sz w:val="22"/>
        </w:rPr>
        <w:t>а</w:t>
      </w:r>
      <w:r w:rsidRPr="003765C3">
        <w:rPr>
          <w:rFonts w:cs="Times New Roman"/>
          <w:spacing w:val="1"/>
          <w:sz w:val="22"/>
        </w:rPr>
        <w:t xml:space="preserve"> </w:t>
      </w:r>
      <w:r w:rsidR="009E59EE">
        <w:rPr>
          <w:rFonts w:cs="Times New Roman"/>
          <w:spacing w:val="1"/>
          <w:sz w:val="22"/>
        </w:rPr>
        <w:t>решения</w:t>
      </w:r>
      <w:r w:rsidR="009F53CB" w:rsidRPr="003765C3">
        <w:rPr>
          <w:rFonts w:cs="Times New Roman"/>
          <w:sz w:val="22"/>
        </w:rPr>
        <w:t xml:space="preserve"> </w:t>
      </w:r>
      <w:r w:rsidRPr="003765C3">
        <w:rPr>
          <w:rFonts w:cs="Times New Roman"/>
          <w:sz w:val="22"/>
        </w:rPr>
        <w:t>является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выявление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факторов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риска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при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формировании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средств бюджета,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создающих</w:t>
      </w:r>
      <w:r w:rsidR="009F53CB" w:rsidRPr="003765C3">
        <w:rPr>
          <w:rFonts w:cs="Times New Roman"/>
          <w:spacing w:val="-67"/>
          <w:sz w:val="22"/>
        </w:rPr>
        <w:t xml:space="preserve"> </w:t>
      </w:r>
      <w:r w:rsidRPr="003765C3">
        <w:rPr>
          <w:rFonts w:cs="Times New Roman"/>
          <w:sz w:val="22"/>
        </w:rPr>
        <w:t>условия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для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последующего</w:t>
      </w:r>
      <w:r w:rsidRPr="003765C3">
        <w:rPr>
          <w:rFonts w:cs="Times New Roman"/>
          <w:spacing w:val="1"/>
          <w:sz w:val="22"/>
        </w:rPr>
        <w:t xml:space="preserve"> </w:t>
      </w:r>
    </w:p>
    <w:p w14:paraId="607E0A80" w14:textId="77777777" w:rsidR="00731E26" w:rsidRDefault="00731E26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pacing w:val="1"/>
          <w:sz w:val="22"/>
        </w:rPr>
      </w:pPr>
    </w:p>
    <w:p w14:paraId="7FF67E3C" w14:textId="77777777" w:rsidR="00731E26" w:rsidRDefault="00731E26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pacing w:val="1"/>
          <w:sz w:val="22"/>
        </w:rPr>
      </w:pPr>
    </w:p>
    <w:p w14:paraId="75D54DFE" w14:textId="2C7DB80A" w:rsidR="001468EA" w:rsidRPr="003765C3" w:rsidRDefault="001468EA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3765C3">
        <w:rPr>
          <w:rFonts w:cs="Times New Roman"/>
          <w:sz w:val="22"/>
        </w:rPr>
        <w:t>неправомерного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и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(или)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неэффективного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использования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средств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бюджета,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анализ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достоверности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оценки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объёма</w:t>
      </w:r>
      <w:r w:rsidRPr="003765C3">
        <w:rPr>
          <w:rFonts w:cs="Times New Roman"/>
          <w:spacing w:val="1"/>
          <w:sz w:val="22"/>
        </w:rPr>
        <w:t xml:space="preserve"> </w:t>
      </w:r>
      <w:r w:rsidRPr="003765C3">
        <w:rPr>
          <w:rFonts w:cs="Times New Roman"/>
          <w:sz w:val="22"/>
        </w:rPr>
        <w:t>расходных</w:t>
      </w:r>
      <w:r w:rsidRPr="003765C3">
        <w:rPr>
          <w:rFonts w:cs="Times New Roman"/>
          <w:spacing w:val="-3"/>
          <w:sz w:val="22"/>
        </w:rPr>
        <w:t xml:space="preserve"> </w:t>
      </w:r>
      <w:r w:rsidRPr="003765C3">
        <w:rPr>
          <w:rFonts w:cs="Times New Roman"/>
          <w:sz w:val="22"/>
        </w:rPr>
        <w:t>обязательств.</w:t>
      </w:r>
      <w:r w:rsidR="009F53CB" w:rsidRPr="003765C3">
        <w:rPr>
          <w:rFonts w:cs="Times New Roman"/>
          <w:sz w:val="22"/>
        </w:rPr>
        <w:t xml:space="preserve">  В рамках реализации указанных целей </w:t>
      </w:r>
      <w:r w:rsidR="0040693F" w:rsidRPr="003765C3">
        <w:rPr>
          <w:rFonts w:cs="Times New Roman"/>
          <w:sz w:val="22"/>
        </w:rPr>
        <w:t>проведен</w:t>
      </w:r>
      <w:r w:rsidR="009F53CB" w:rsidRPr="003765C3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>
        <w:rPr>
          <w:rFonts w:cs="Times New Roman"/>
          <w:sz w:val="22"/>
        </w:rPr>
        <w:t>П</w:t>
      </w:r>
      <w:r w:rsidR="009F53CB" w:rsidRPr="003765C3">
        <w:rPr>
          <w:rFonts w:cs="Times New Roman"/>
          <w:sz w:val="22"/>
        </w:rPr>
        <w:t xml:space="preserve">роекта </w:t>
      </w:r>
      <w:r w:rsidR="007F2E36">
        <w:rPr>
          <w:rFonts w:cs="Times New Roman"/>
          <w:sz w:val="22"/>
        </w:rPr>
        <w:t xml:space="preserve">решения о </w:t>
      </w:r>
      <w:r w:rsidR="009F53CB" w:rsidRPr="003765C3">
        <w:rPr>
          <w:rFonts w:cs="Times New Roman"/>
          <w:sz w:val="22"/>
        </w:rPr>
        <w:t>бюджет</w:t>
      </w:r>
      <w:r w:rsidR="007F2E36">
        <w:rPr>
          <w:rFonts w:cs="Times New Roman"/>
          <w:sz w:val="22"/>
        </w:rPr>
        <w:t>е</w:t>
      </w:r>
      <w:r w:rsidR="009F53CB" w:rsidRPr="003765C3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40693F" w:rsidRPr="003765C3">
        <w:rPr>
          <w:rFonts w:cs="Times New Roman"/>
          <w:sz w:val="22"/>
        </w:rPr>
        <w:t xml:space="preserve"> </w:t>
      </w:r>
      <w:r w:rsidR="00C151EE" w:rsidRPr="003765C3">
        <w:rPr>
          <w:rFonts w:cs="Times New Roman"/>
          <w:sz w:val="22"/>
        </w:rPr>
        <w:t>н</w:t>
      </w:r>
      <w:r w:rsidR="009F53CB" w:rsidRPr="003765C3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3765C3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3765C3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>
        <w:rPr>
          <w:rFonts w:cs="Times New Roman"/>
          <w:color w:val="000000"/>
          <w:sz w:val="22"/>
          <w:shd w:val="clear" w:color="auto" w:fill="FFFFFF"/>
        </w:rPr>
        <w:t>П</w:t>
      </w:r>
      <w:r w:rsidRPr="003765C3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</w:t>
      </w:r>
      <w:proofErr w:type="spellStart"/>
      <w:r w:rsidRPr="003765C3">
        <w:rPr>
          <w:rFonts w:cs="Times New Roman"/>
          <w:color w:val="000000"/>
          <w:sz w:val="22"/>
          <w:shd w:val="clear" w:color="auto" w:fill="FFFFFF"/>
        </w:rPr>
        <w:t>Алейского</w:t>
      </w:r>
      <w:proofErr w:type="spellEnd"/>
      <w:r w:rsidRPr="003765C3">
        <w:rPr>
          <w:rFonts w:cs="Times New Roman"/>
          <w:color w:val="000000"/>
          <w:sz w:val="22"/>
          <w:shd w:val="clear" w:color="auto" w:fill="FFFFFF"/>
        </w:rPr>
        <w:t xml:space="preserve"> района представлены: </w:t>
      </w:r>
    </w:p>
    <w:p w14:paraId="4EA16D46" w14:textId="77777777" w:rsidR="00AF720A" w:rsidRPr="003765C3" w:rsidRDefault="00836120" w:rsidP="00E82A16">
      <w:pPr>
        <w:spacing w:after="0"/>
        <w:jc w:val="both"/>
        <w:rPr>
          <w:rFonts w:cs="Times New Roman"/>
          <w:sz w:val="22"/>
        </w:rPr>
      </w:pPr>
      <w:r w:rsidRPr="003765C3">
        <w:rPr>
          <w:rFonts w:cs="Times New Roman"/>
          <w:sz w:val="22"/>
        </w:rPr>
        <w:t xml:space="preserve">- </w:t>
      </w:r>
      <w:r w:rsidR="007F4400" w:rsidRPr="003765C3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3765C3">
        <w:rPr>
          <w:rFonts w:cs="Times New Roman"/>
          <w:sz w:val="22"/>
        </w:rPr>
        <w:t>;</w:t>
      </w:r>
    </w:p>
    <w:p w14:paraId="21E9EDE0" w14:textId="77777777" w:rsidR="00836120" w:rsidRPr="003765C3" w:rsidRDefault="00AF720A" w:rsidP="00E82A16">
      <w:pPr>
        <w:spacing w:after="0"/>
        <w:jc w:val="both"/>
        <w:rPr>
          <w:rFonts w:cs="Times New Roman"/>
          <w:sz w:val="22"/>
        </w:rPr>
      </w:pPr>
      <w:r w:rsidRPr="003765C3">
        <w:rPr>
          <w:rFonts w:cs="Times New Roman"/>
          <w:sz w:val="22"/>
        </w:rPr>
        <w:t xml:space="preserve">- </w:t>
      </w:r>
      <w:r w:rsidR="007F4400" w:rsidRPr="003765C3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3765C3">
        <w:rPr>
          <w:rFonts w:cs="Times New Roman"/>
          <w:sz w:val="22"/>
        </w:rPr>
        <w:t>;</w:t>
      </w:r>
    </w:p>
    <w:p w14:paraId="26575CE1" w14:textId="43543604" w:rsidR="00836120" w:rsidRPr="003765C3" w:rsidRDefault="00836120" w:rsidP="00E82A16">
      <w:pPr>
        <w:spacing w:after="0"/>
        <w:jc w:val="both"/>
        <w:rPr>
          <w:rFonts w:cs="Times New Roman"/>
          <w:sz w:val="22"/>
        </w:rPr>
      </w:pPr>
      <w:r w:rsidRPr="003765C3">
        <w:rPr>
          <w:rFonts w:cs="Times New Roman"/>
          <w:sz w:val="22"/>
        </w:rPr>
        <w:t>-</w:t>
      </w:r>
      <w:r w:rsidR="000050AF" w:rsidRPr="003765C3">
        <w:rPr>
          <w:rFonts w:cs="Times New Roman"/>
          <w:sz w:val="22"/>
        </w:rPr>
        <w:t xml:space="preserve"> </w:t>
      </w:r>
      <w:r w:rsidR="007F4400" w:rsidRPr="003765C3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3765C3">
        <w:rPr>
          <w:rFonts w:cs="Times New Roman"/>
          <w:sz w:val="22"/>
        </w:rPr>
        <w:t>;</w:t>
      </w:r>
    </w:p>
    <w:p w14:paraId="0092E78D" w14:textId="77777777" w:rsidR="007F4400" w:rsidRPr="003765C3" w:rsidRDefault="007F4400" w:rsidP="00E82A16">
      <w:pPr>
        <w:spacing w:after="0"/>
        <w:jc w:val="both"/>
        <w:rPr>
          <w:rFonts w:cs="Times New Roman"/>
          <w:sz w:val="22"/>
        </w:rPr>
      </w:pPr>
      <w:r w:rsidRPr="003765C3">
        <w:rPr>
          <w:rFonts w:cs="Times New Roman"/>
          <w:sz w:val="22"/>
        </w:rPr>
        <w:t xml:space="preserve">- </w:t>
      </w:r>
      <w:r w:rsidRPr="003765C3">
        <w:rPr>
          <w:rFonts w:cs="Times New Roman"/>
          <w:color w:val="000000"/>
          <w:sz w:val="22"/>
          <w:shd w:val="clear" w:color="auto" w:fill="FFFFFF"/>
        </w:rPr>
        <w:t>среднесрочный финансовый план;</w:t>
      </w:r>
    </w:p>
    <w:p w14:paraId="1EC9CE76" w14:textId="516655DB" w:rsidR="00836120" w:rsidRPr="003765C3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3765C3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3765C3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3765C3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3765C3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3765C3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3765C3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3765C3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3765C3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77777777" w:rsidR="00E82A16" w:rsidRPr="003765C3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765C3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3765C3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E82A16" w:rsidRPr="003765C3">
        <w:rPr>
          <w:rFonts w:eastAsia="Times New Roman" w:cs="Times New Roman"/>
          <w:color w:val="000000"/>
          <w:sz w:val="22"/>
          <w:lang w:eastAsia="ru-RU"/>
        </w:rPr>
        <w:t>,</w:t>
      </w:r>
    </w:p>
    <w:p w14:paraId="7DDDC626" w14:textId="24F8022A" w:rsidR="00225B7C" w:rsidRPr="003765C3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3765C3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3765C3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3765C3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3765C3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3765C3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3765C3">
        <w:rPr>
          <w:rFonts w:eastAsia="Times New Roman" w:cs="Times New Roman"/>
          <w:color w:val="000000"/>
          <w:sz w:val="22"/>
          <w:lang w:eastAsia="ru-RU"/>
        </w:rPr>
        <w:tab/>
      </w:r>
      <w:r w:rsidRPr="003765C3">
        <w:rPr>
          <w:rFonts w:cs="Times New Roman"/>
          <w:sz w:val="22"/>
        </w:rPr>
        <w:t xml:space="preserve">Представленным </w:t>
      </w:r>
      <w:r w:rsidR="007F2E36">
        <w:rPr>
          <w:rFonts w:cs="Times New Roman"/>
          <w:sz w:val="22"/>
        </w:rPr>
        <w:t>П</w:t>
      </w:r>
      <w:r w:rsidRPr="003765C3">
        <w:rPr>
          <w:rFonts w:cs="Times New Roman"/>
          <w:sz w:val="22"/>
        </w:rPr>
        <w:t xml:space="preserve">роектом </w:t>
      </w:r>
      <w:r w:rsidR="007B20C3" w:rsidRPr="003765C3">
        <w:rPr>
          <w:rFonts w:cs="Times New Roman"/>
          <w:sz w:val="22"/>
        </w:rPr>
        <w:t>р</w:t>
      </w:r>
      <w:r w:rsidRPr="003765C3">
        <w:rPr>
          <w:rFonts w:cs="Times New Roman"/>
          <w:sz w:val="22"/>
        </w:rPr>
        <w:t xml:space="preserve">ешения предлагается </w:t>
      </w:r>
      <w:r w:rsidR="001E28F1" w:rsidRPr="003765C3">
        <w:rPr>
          <w:rFonts w:cs="Times New Roman"/>
          <w:sz w:val="22"/>
        </w:rPr>
        <w:t>утвердить</w:t>
      </w:r>
      <w:r w:rsidRPr="003765C3">
        <w:rPr>
          <w:rFonts w:cs="Times New Roman"/>
          <w:sz w:val="22"/>
        </w:rPr>
        <w:t xml:space="preserve"> основные характеристики бюджета</w:t>
      </w:r>
      <w:r w:rsidR="001E28F1" w:rsidRPr="003765C3">
        <w:rPr>
          <w:rFonts w:cs="Times New Roman"/>
          <w:sz w:val="22"/>
        </w:rPr>
        <w:t xml:space="preserve"> поселения, у</w:t>
      </w:r>
      <w:r w:rsidR="001E28F1" w:rsidRPr="003765C3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3765C3">
        <w:rPr>
          <w:rFonts w:cs="Times New Roman"/>
          <w:sz w:val="22"/>
        </w:rPr>
        <w:t>на 2023 год и на плановый период 2024 и 2025 годы.</w:t>
      </w:r>
      <w:r w:rsidR="00C76DDE" w:rsidRPr="003765C3">
        <w:rPr>
          <w:rFonts w:cs="Times New Roman"/>
          <w:sz w:val="22"/>
        </w:rPr>
        <w:t xml:space="preserve"> </w:t>
      </w:r>
    </w:p>
    <w:p w14:paraId="7F64408A" w14:textId="77777777" w:rsidR="00395F68" w:rsidRPr="003765C3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3765C3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3765C3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3765C3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3765C3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77777777" w:rsidR="001E28F1" w:rsidRPr="003765C3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3765C3">
        <w:rPr>
          <w:rFonts w:eastAsia="Times New Roman" w:cs="Times New Roman"/>
          <w:sz w:val="22"/>
        </w:rPr>
        <w:t>1) прогнозируемый общий объем доходов бюджета сельского поселения в сумме 4 362,9 тыс. рублей, в том числе объем межбюджетных трансфертов, получаемых из других бюджетов, в сумме 2 407,7 тыс. рублей;</w:t>
      </w:r>
    </w:p>
    <w:p w14:paraId="3E7C5270" w14:textId="77777777" w:rsidR="001E28F1" w:rsidRPr="003765C3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3765C3">
        <w:rPr>
          <w:rFonts w:eastAsia="Times New Roman" w:cs="Times New Roman"/>
          <w:sz w:val="22"/>
        </w:rPr>
        <w:t>2) общий объем расходов бюджета сельского поселения в сумме 4 362,9 тыс. рублей;</w:t>
      </w:r>
    </w:p>
    <w:p w14:paraId="4273585F" w14:textId="77777777" w:rsidR="001E28F1" w:rsidRPr="003765C3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3765C3">
        <w:rPr>
          <w:rFonts w:eastAsia="Times New Roman" w:cs="Times New Roman"/>
          <w:sz w:val="22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3765C3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3765C3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3765C3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3765C3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3765C3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3765C3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3765C3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3765C3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3765C3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3765C3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71ACEFE7" w:rsidR="001E28F1" w:rsidRPr="003765C3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3765C3">
        <w:rPr>
          <w:rFonts w:eastAsia="Times New Roman" w:cs="Times New Roman"/>
          <w:sz w:val="22"/>
        </w:rPr>
        <w:t>1) прогнозируемый общий объем доходов бюджета сельского поселения на 2024 год в  сумме 2 854,9 тыс.  руб</w:t>
      </w:r>
      <w:r w:rsidR="004C33EB">
        <w:rPr>
          <w:rFonts w:eastAsia="Times New Roman" w:cs="Times New Roman"/>
          <w:sz w:val="22"/>
        </w:rPr>
        <w:t>.</w:t>
      </w:r>
      <w:r w:rsidRPr="003765C3">
        <w:rPr>
          <w:rFonts w:eastAsia="Times New Roman" w:cs="Times New Roman"/>
          <w:sz w:val="22"/>
        </w:rPr>
        <w:t xml:space="preserve">, в  том  числе  объем </w:t>
      </w:r>
      <w:r w:rsidR="000050AF" w:rsidRPr="003765C3">
        <w:rPr>
          <w:rFonts w:eastAsia="Times New Roman" w:cs="Times New Roman"/>
          <w:sz w:val="22"/>
        </w:rPr>
        <w:t xml:space="preserve">межбюджетных </w:t>
      </w:r>
      <w:r w:rsidRPr="003765C3">
        <w:rPr>
          <w:rFonts w:eastAsia="Times New Roman" w:cs="Times New Roman"/>
          <w:sz w:val="22"/>
        </w:rPr>
        <w:t>трансфертов, получаемых из других бюджетов, в сумме 881,7 тыс. рублей и на 2025 год в сумме 2 859,2 тыс. рублей,  в  том  числе объем межбюджетных трансфертов, получаемых из других бюджетов, в сумме 872,0 тыс. рублей;</w:t>
      </w:r>
    </w:p>
    <w:p w14:paraId="5697EBBA" w14:textId="77777777" w:rsidR="001E28F1" w:rsidRPr="003765C3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3765C3">
        <w:rPr>
          <w:rFonts w:eastAsia="Times New Roman" w:cs="Times New Roman"/>
          <w:sz w:val="22"/>
        </w:rPr>
        <w:t>2) общий  объем  расходов  бюджета  сельского поселения на 2024 год в сумме 2 854,9 тыс. рублей, в том числе условно утвержденные расходы в сумме 57,4 тыс. рублей  и 2025 год  в  сумме 2 859,2 тыс. рублей, в том числе условно утвержденные расходы в сумме 114,6 тыс. рублей;</w:t>
      </w:r>
    </w:p>
    <w:p w14:paraId="1D3B2407" w14:textId="77777777" w:rsidR="001E28F1" w:rsidRPr="003765C3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3765C3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3765C3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3765C3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14:paraId="7239595E" w14:textId="3153EBB0" w:rsidR="001E2703" w:rsidRPr="003765C3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3765C3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731E26">
        <w:rPr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4359B87B" w14:textId="24382AB0" w:rsidR="00731E26" w:rsidRDefault="001E28F1" w:rsidP="00E82A16">
      <w:pPr>
        <w:spacing w:after="0"/>
        <w:ind w:firstLine="800"/>
        <w:jc w:val="both"/>
        <w:rPr>
          <w:rFonts w:eastAsia="Times New Roman" w:cs="Times New Roman"/>
          <w:sz w:val="22"/>
        </w:rPr>
      </w:pPr>
      <w:r w:rsidRPr="003765C3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3765C3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AB5C26">
        <w:rPr>
          <w:rFonts w:eastAsia="Times New Roman" w:cs="Times New Roman"/>
          <w:sz w:val="22"/>
        </w:rPr>
        <w:t>-2024-2025</w:t>
      </w:r>
      <w:r w:rsidRPr="003765C3">
        <w:rPr>
          <w:rFonts w:eastAsia="Times New Roman" w:cs="Times New Roman"/>
          <w:sz w:val="22"/>
        </w:rPr>
        <w:t xml:space="preserve"> год согласно приложениям 1,2 к Проекту решения</w:t>
      </w:r>
      <w:r w:rsidR="00E82A16" w:rsidRPr="003765C3">
        <w:rPr>
          <w:rFonts w:eastAsia="Times New Roman" w:cs="Times New Roman"/>
          <w:sz w:val="22"/>
        </w:rPr>
        <w:t xml:space="preserve"> (привлечение кредитов из других бюджетов бюджетной системы Российской Федерации бюджетами сельских поселений в валюте Российской Федерации в объеме 200,0 </w:t>
      </w:r>
      <w:proofErr w:type="spellStart"/>
      <w:r w:rsidR="00E82A16" w:rsidRPr="003765C3">
        <w:rPr>
          <w:rFonts w:eastAsia="Times New Roman" w:cs="Times New Roman"/>
          <w:sz w:val="22"/>
        </w:rPr>
        <w:t>тыс.руб</w:t>
      </w:r>
      <w:proofErr w:type="spellEnd"/>
      <w:r w:rsidR="00E82A16" w:rsidRPr="003765C3">
        <w:rPr>
          <w:rFonts w:eastAsia="Times New Roman" w:cs="Times New Roman"/>
          <w:sz w:val="22"/>
        </w:rPr>
        <w:t xml:space="preserve">., </w:t>
      </w:r>
    </w:p>
    <w:p w14:paraId="7DCE4500" w14:textId="77777777" w:rsidR="00731E26" w:rsidRDefault="00731E26" w:rsidP="00731E26">
      <w:pPr>
        <w:spacing w:after="0"/>
        <w:jc w:val="both"/>
        <w:rPr>
          <w:rFonts w:eastAsia="Times New Roman" w:cs="Times New Roman"/>
          <w:sz w:val="22"/>
        </w:rPr>
      </w:pPr>
    </w:p>
    <w:p w14:paraId="64854E29" w14:textId="77777777" w:rsidR="00731E26" w:rsidRDefault="00731E26" w:rsidP="00731E26">
      <w:pPr>
        <w:spacing w:after="0"/>
        <w:jc w:val="both"/>
        <w:rPr>
          <w:rFonts w:eastAsia="Times New Roman" w:cs="Times New Roman"/>
          <w:sz w:val="22"/>
        </w:rPr>
      </w:pPr>
    </w:p>
    <w:p w14:paraId="1D264D15" w14:textId="6D39FBFF" w:rsidR="001E28F1" w:rsidRPr="003765C3" w:rsidRDefault="00E82A16" w:rsidP="00731E26">
      <w:pPr>
        <w:spacing w:after="0"/>
        <w:jc w:val="both"/>
        <w:rPr>
          <w:rFonts w:cs="Times New Roman"/>
          <w:sz w:val="22"/>
        </w:rPr>
      </w:pPr>
      <w:r w:rsidRPr="003765C3">
        <w:rPr>
          <w:rFonts w:eastAsia="Times New Roman" w:cs="Times New Roman"/>
          <w:sz w:val="22"/>
        </w:rPr>
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в объеме 200,0 </w:t>
      </w:r>
      <w:proofErr w:type="spellStart"/>
      <w:r w:rsidRPr="003765C3">
        <w:rPr>
          <w:rFonts w:eastAsia="Times New Roman" w:cs="Times New Roman"/>
          <w:sz w:val="22"/>
        </w:rPr>
        <w:t>тыс.руб</w:t>
      </w:r>
      <w:proofErr w:type="spellEnd"/>
      <w:r w:rsidR="001E28F1" w:rsidRPr="003765C3">
        <w:rPr>
          <w:rFonts w:eastAsia="Times New Roman" w:cs="Times New Roman"/>
          <w:sz w:val="22"/>
        </w:rPr>
        <w:t>.</w:t>
      </w:r>
      <w:r w:rsidR="000050AF" w:rsidRPr="003765C3">
        <w:rPr>
          <w:rFonts w:eastAsia="Times New Roman" w:cs="Times New Roman"/>
          <w:sz w:val="22"/>
        </w:rPr>
        <w:t>).</w:t>
      </w:r>
    </w:p>
    <w:p w14:paraId="2DC7A44E" w14:textId="49031391" w:rsidR="001A799A" w:rsidRPr="003765C3" w:rsidRDefault="00EB46FA" w:rsidP="0083477C">
      <w:pPr>
        <w:spacing w:after="0"/>
        <w:ind w:firstLine="567"/>
        <w:jc w:val="both"/>
        <w:rPr>
          <w:rFonts w:cs="Times New Roman"/>
          <w:sz w:val="22"/>
        </w:rPr>
      </w:pPr>
      <w:r w:rsidRPr="00B05B06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B05B06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B05B06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B05B06">
        <w:rPr>
          <w:rFonts w:eastAsia="Times New Roman" w:cs="Times New Roman"/>
          <w:color w:val="000000"/>
          <w:sz w:val="22"/>
          <w:lang w:eastAsia="ru-RU"/>
        </w:rPr>
        <w:t>т прогнозу социально-экономического развития</w:t>
      </w:r>
      <w:r w:rsidR="001A56BE" w:rsidRPr="003765C3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8F1" w:rsidRPr="003765C3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173716" w:rsidRPr="003765C3">
        <w:rPr>
          <w:rFonts w:eastAsia="Times New Roman" w:cs="Times New Roman"/>
          <w:color w:val="000000"/>
          <w:sz w:val="22"/>
          <w:lang w:eastAsia="ru-RU"/>
        </w:rPr>
        <w:t>,</w:t>
      </w:r>
      <w:r w:rsidR="001A56BE" w:rsidRPr="003765C3">
        <w:rPr>
          <w:rFonts w:eastAsia="Times New Roman" w:cs="Times New Roman"/>
          <w:color w:val="000000"/>
          <w:sz w:val="22"/>
          <w:lang w:eastAsia="ru-RU"/>
        </w:rPr>
        <w:t xml:space="preserve"> утвержденному </w:t>
      </w:r>
      <w:r w:rsidR="001E28F1" w:rsidRPr="003765C3">
        <w:rPr>
          <w:rFonts w:eastAsia="Times New Roman" w:cs="Times New Roman"/>
          <w:color w:val="000000"/>
          <w:sz w:val="22"/>
          <w:lang w:eastAsia="ru-RU"/>
        </w:rPr>
        <w:t>Распоряжением</w:t>
      </w:r>
      <w:r w:rsidR="001A56BE" w:rsidRPr="003765C3">
        <w:rPr>
          <w:rFonts w:eastAsia="Times New Roman" w:cs="Times New Roman"/>
          <w:color w:val="000000"/>
          <w:sz w:val="22"/>
          <w:lang w:eastAsia="ru-RU"/>
        </w:rPr>
        <w:t xml:space="preserve"> Администрации </w:t>
      </w:r>
      <w:proofErr w:type="spellStart"/>
      <w:r w:rsidR="0090448F" w:rsidRPr="003765C3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="0090448F" w:rsidRPr="003765C3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8F1" w:rsidRPr="003765C3">
        <w:rPr>
          <w:rFonts w:eastAsia="Times New Roman" w:cs="Times New Roman"/>
          <w:color w:val="000000"/>
          <w:sz w:val="22"/>
          <w:lang w:eastAsia="ru-RU"/>
        </w:rPr>
        <w:t xml:space="preserve">сельсовета </w:t>
      </w:r>
      <w:proofErr w:type="spellStart"/>
      <w:r w:rsidR="001E28F1" w:rsidRPr="003765C3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="001E28F1" w:rsidRPr="003765C3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90448F" w:rsidRPr="003765C3">
        <w:rPr>
          <w:rFonts w:eastAsia="Times New Roman" w:cs="Times New Roman"/>
          <w:color w:val="000000"/>
          <w:sz w:val="22"/>
          <w:lang w:eastAsia="ru-RU"/>
        </w:rPr>
        <w:t>района</w:t>
      </w:r>
      <w:r w:rsidR="00173716" w:rsidRPr="003765C3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8F1" w:rsidRPr="003765C3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90448F" w:rsidRPr="003765C3">
        <w:rPr>
          <w:rFonts w:eastAsia="Times New Roman" w:cs="Times New Roman"/>
          <w:color w:val="000000"/>
          <w:sz w:val="22"/>
          <w:lang w:eastAsia="ru-RU"/>
        </w:rPr>
        <w:t xml:space="preserve">от </w:t>
      </w:r>
      <w:r w:rsidR="001E28F1" w:rsidRPr="003765C3">
        <w:rPr>
          <w:rFonts w:eastAsia="Times New Roman" w:cs="Times New Roman"/>
          <w:color w:val="000000"/>
          <w:sz w:val="22"/>
          <w:lang w:eastAsia="ru-RU"/>
        </w:rPr>
        <w:t>01</w:t>
      </w:r>
      <w:r w:rsidR="0090448F" w:rsidRPr="003765C3">
        <w:rPr>
          <w:rFonts w:eastAsia="Times New Roman" w:cs="Times New Roman"/>
          <w:color w:val="000000"/>
          <w:sz w:val="22"/>
          <w:lang w:eastAsia="ru-RU"/>
        </w:rPr>
        <w:t>.11.202</w:t>
      </w:r>
      <w:r w:rsidR="001E28F1" w:rsidRPr="003765C3">
        <w:rPr>
          <w:rFonts w:eastAsia="Times New Roman" w:cs="Times New Roman"/>
          <w:color w:val="000000"/>
          <w:sz w:val="22"/>
          <w:lang w:eastAsia="ru-RU"/>
        </w:rPr>
        <w:t>2</w:t>
      </w:r>
      <w:r w:rsidR="0090448F" w:rsidRPr="003765C3">
        <w:rPr>
          <w:rFonts w:eastAsia="Times New Roman" w:cs="Times New Roman"/>
          <w:color w:val="000000"/>
          <w:sz w:val="22"/>
          <w:lang w:eastAsia="ru-RU"/>
        </w:rPr>
        <w:t xml:space="preserve"> №</w:t>
      </w:r>
      <w:r w:rsidR="001E28F1" w:rsidRPr="003765C3">
        <w:rPr>
          <w:rFonts w:eastAsia="Times New Roman" w:cs="Times New Roman"/>
          <w:color w:val="000000"/>
          <w:sz w:val="22"/>
          <w:lang w:eastAsia="ru-RU"/>
        </w:rPr>
        <w:t>20-р</w:t>
      </w:r>
      <w:r w:rsidR="0090448F" w:rsidRPr="003765C3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="001E2703" w:rsidRPr="003765C3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3765C3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3765C3">
        <w:rPr>
          <w:rFonts w:cs="Times New Roman"/>
          <w:sz w:val="22"/>
        </w:rPr>
        <w:t>В соответствии с нормами статьи 179.4 Бюджетного кодекса РФ</w:t>
      </w:r>
      <w:r w:rsidR="00731E26">
        <w:rPr>
          <w:rFonts w:cs="Times New Roman"/>
          <w:sz w:val="22"/>
        </w:rPr>
        <w:t>,</w:t>
      </w:r>
      <w:r w:rsidR="001A799A" w:rsidRPr="003765C3">
        <w:rPr>
          <w:rFonts w:cs="Times New Roman"/>
          <w:sz w:val="22"/>
        </w:rPr>
        <w:t xml:space="preserve"> в проекте </w:t>
      </w:r>
      <w:r w:rsidR="00B05B06">
        <w:rPr>
          <w:rFonts w:cs="Times New Roman"/>
          <w:sz w:val="22"/>
        </w:rPr>
        <w:t>р</w:t>
      </w:r>
      <w:r w:rsidR="001A799A" w:rsidRPr="003765C3">
        <w:rPr>
          <w:rFonts w:cs="Times New Roman"/>
          <w:sz w:val="22"/>
        </w:rPr>
        <w:t xml:space="preserve">ешения предусмотрен объем бюджетных ассигнований дорожного фонда в размере 387,3 </w:t>
      </w:r>
      <w:proofErr w:type="spellStart"/>
      <w:r w:rsidR="001A799A" w:rsidRPr="003765C3">
        <w:rPr>
          <w:rFonts w:cs="Times New Roman"/>
          <w:sz w:val="22"/>
        </w:rPr>
        <w:t>тыс.руб</w:t>
      </w:r>
      <w:proofErr w:type="spellEnd"/>
      <w:r w:rsidR="001A799A" w:rsidRPr="003765C3">
        <w:rPr>
          <w:rFonts w:cs="Times New Roman"/>
          <w:sz w:val="22"/>
        </w:rPr>
        <w:t>.</w:t>
      </w:r>
      <w:r w:rsidR="00AB5C26">
        <w:rPr>
          <w:rFonts w:cs="Times New Roman"/>
          <w:sz w:val="22"/>
        </w:rPr>
        <w:t xml:space="preserve">, 395,0 </w:t>
      </w:r>
      <w:proofErr w:type="spellStart"/>
      <w:r w:rsidR="00AB5C26">
        <w:rPr>
          <w:rFonts w:cs="Times New Roman"/>
          <w:sz w:val="22"/>
        </w:rPr>
        <w:t>тыс.руб</w:t>
      </w:r>
      <w:proofErr w:type="spellEnd"/>
      <w:r w:rsidR="00AB5C26">
        <w:rPr>
          <w:rFonts w:cs="Times New Roman"/>
          <w:sz w:val="22"/>
        </w:rPr>
        <w:t xml:space="preserve">, 399,0 </w:t>
      </w:r>
      <w:proofErr w:type="spellStart"/>
      <w:r w:rsidR="00AB5C26">
        <w:rPr>
          <w:rFonts w:cs="Times New Roman"/>
          <w:sz w:val="22"/>
        </w:rPr>
        <w:t>тыс.руб</w:t>
      </w:r>
      <w:proofErr w:type="spellEnd"/>
      <w:r w:rsidR="00AB5C26">
        <w:rPr>
          <w:rFonts w:cs="Times New Roman"/>
          <w:sz w:val="22"/>
        </w:rPr>
        <w:t>. соответственно для 2023-2024-2025 годов.</w:t>
      </w:r>
      <w:r w:rsidR="001A799A" w:rsidRPr="003765C3">
        <w:rPr>
          <w:rFonts w:cs="Times New Roman"/>
          <w:sz w:val="22"/>
        </w:rPr>
        <w:t xml:space="preserve"> Дорожный фонд сформирован за счет поступлений межбюджетных трансфертов из районного бюджета.</w:t>
      </w:r>
    </w:p>
    <w:p w14:paraId="6B04B8AA" w14:textId="16E88339" w:rsidR="00695BB3" w:rsidRPr="003765C3" w:rsidRDefault="00225B7C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 w:firstLine="567"/>
      </w:pPr>
      <w:r w:rsidRPr="003765C3">
        <w:t xml:space="preserve">В </w:t>
      </w:r>
      <w:r w:rsidR="007F2E36">
        <w:t>П</w:t>
      </w:r>
      <w:r w:rsidRPr="003765C3">
        <w:t xml:space="preserve">роекте </w:t>
      </w:r>
      <w:r w:rsidR="007F2E36">
        <w:t>решения</w:t>
      </w:r>
      <w:r w:rsidRPr="003765C3">
        <w:t xml:space="preserve"> учтены поступления из вышестоящего бюджета в виде дотации на выравнивание бюджетной обеспеченности</w:t>
      </w:r>
      <w:r w:rsidR="0008783E">
        <w:t xml:space="preserve"> в объеме 353,2 </w:t>
      </w:r>
      <w:proofErr w:type="spellStart"/>
      <w:r w:rsidR="0008783E">
        <w:t>тыс.руб</w:t>
      </w:r>
      <w:proofErr w:type="spellEnd"/>
      <w:r w:rsidR="0008783E">
        <w:t>.</w:t>
      </w:r>
      <w:r w:rsidR="00AB5C26">
        <w:t xml:space="preserve"> для 2023 года, 323,9 </w:t>
      </w:r>
      <w:proofErr w:type="spellStart"/>
      <w:r w:rsidR="00AB5C26">
        <w:t>тыс.руб</w:t>
      </w:r>
      <w:proofErr w:type="spellEnd"/>
      <w:r w:rsidR="00AB5C26">
        <w:t>. для 2024 года, 304,3 тыс. руб. для 2025 года</w:t>
      </w:r>
      <w:r w:rsidRPr="003765C3">
        <w:t xml:space="preserve">, </w:t>
      </w:r>
      <w:r w:rsidR="0008783E">
        <w:rPr>
          <w:color w:val="000000"/>
        </w:rPr>
        <w:t>с</w:t>
      </w:r>
      <w:r w:rsidR="0008783E" w:rsidRPr="00704410">
        <w:rPr>
          <w:color w:val="000000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08783E">
        <w:rPr>
          <w:color w:val="000000"/>
        </w:rPr>
        <w:t xml:space="preserve"> – 155,5 </w:t>
      </w:r>
      <w:proofErr w:type="spellStart"/>
      <w:r w:rsidR="0008783E">
        <w:rPr>
          <w:color w:val="000000"/>
        </w:rPr>
        <w:t>тыс.руб</w:t>
      </w:r>
      <w:proofErr w:type="spellEnd"/>
      <w:r w:rsidR="0008783E">
        <w:rPr>
          <w:color w:val="000000"/>
        </w:rPr>
        <w:t>.</w:t>
      </w:r>
      <w:r w:rsidR="00AB5C26">
        <w:rPr>
          <w:color w:val="000000"/>
        </w:rPr>
        <w:t xml:space="preserve"> для 2023 года, 162,8 </w:t>
      </w:r>
      <w:proofErr w:type="spellStart"/>
      <w:r w:rsidR="00AB5C26">
        <w:rPr>
          <w:color w:val="000000"/>
        </w:rPr>
        <w:t>тыс.руб</w:t>
      </w:r>
      <w:proofErr w:type="spellEnd"/>
      <w:r w:rsidR="00AB5C26">
        <w:rPr>
          <w:color w:val="000000"/>
        </w:rPr>
        <w:t>. для 2024 года, 168,7  тыс. руб. для 2025 года</w:t>
      </w:r>
      <w:r w:rsidR="0008783E">
        <w:rPr>
          <w:color w:val="000000"/>
        </w:rPr>
        <w:t>, м</w:t>
      </w:r>
      <w:r w:rsidR="0008783E" w:rsidRPr="00704410">
        <w:rPr>
          <w:color w:val="000000"/>
        </w:rPr>
        <w:t>ежбюджетны</w:t>
      </w:r>
      <w:r w:rsidR="0008783E">
        <w:rPr>
          <w:color w:val="000000"/>
        </w:rPr>
        <w:t>е</w:t>
      </w:r>
      <w:r w:rsidR="0008783E" w:rsidRPr="00704410">
        <w:rPr>
          <w:color w:val="000000"/>
        </w:rPr>
        <w:t xml:space="preserve"> трансферт</w:t>
      </w:r>
      <w:r w:rsidR="0008783E">
        <w:rPr>
          <w:color w:val="000000"/>
        </w:rPr>
        <w:t>ы</w:t>
      </w:r>
      <w:r w:rsidR="0008783E" w:rsidRPr="00704410">
        <w:rPr>
          <w:color w:val="000000"/>
        </w:rPr>
        <w:t>, передаваемы</w:t>
      </w:r>
      <w:r w:rsidR="0008783E">
        <w:rPr>
          <w:color w:val="000000"/>
        </w:rPr>
        <w:t>е</w:t>
      </w:r>
      <w:r w:rsidR="0008783E" w:rsidRPr="00704410">
        <w:rPr>
          <w:color w:val="000000"/>
        </w:rPr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08783E">
        <w:rPr>
          <w:color w:val="000000"/>
        </w:rPr>
        <w:t xml:space="preserve"> – 552,0 </w:t>
      </w:r>
      <w:proofErr w:type="spellStart"/>
      <w:r w:rsidR="0008783E">
        <w:rPr>
          <w:color w:val="000000"/>
        </w:rPr>
        <w:t>тыс.руб</w:t>
      </w:r>
      <w:proofErr w:type="spellEnd"/>
      <w:r w:rsidR="0008783E">
        <w:rPr>
          <w:color w:val="000000"/>
        </w:rPr>
        <w:t>.</w:t>
      </w:r>
      <w:r w:rsidR="00AB5C26">
        <w:rPr>
          <w:color w:val="000000"/>
        </w:rPr>
        <w:t xml:space="preserve"> для 2023 года, 395,0 тыс. руб. для 2024 года, 399,0 тыс. руб. для 2025 года</w:t>
      </w:r>
      <w:r w:rsidR="0008783E">
        <w:rPr>
          <w:color w:val="000000"/>
        </w:rPr>
        <w:t>, п</w:t>
      </w:r>
      <w:r w:rsidR="0008783E" w:rsidRPr="00704410">
        <w:rPr>
          <w:color w:val="000000"/>
        </w:rPr>
        <w:t>рочи</w:t>
      </w:r>
      <w:r w:rsidR="0008783E">
        <w:rPr>
          <w:color w:val="000000"/>
        </w:rPr>
        <w:t>е</w:t>
      </w:r>
      <w:r w:rsidR="0008783E" w:rsidRPr="00704410">
        <w:rPr>
          <w:color w:val="000000"/>
        </w:rPr>
        <w:t xml:space="preserve"> межбюджетны</w:t>
      </w:r>
      <w:r w:rsidR="0008783E">
        <w:rPr>
          <w:color w:val="000000"/>
        </w:rPr>
        <w:t>е</w:t>
      </w:r>
      <w:r w:rsidR="0008783E" w:rsidRPr="00704410">
        <w:rPr>
          <w:color w:val="000000"/>
        </w:rPr>
        <w:t xml:space="preserve"> трансферт</w:t>
      </w:r>
      <w:r w:rsidR="0008783E">
        <w:rPr>
          <w:color w:val="000000"/>
        </w:rPr>
        <w:t>ы</w:t>
      </w:r>
      <w:r w:rsidR="0008783E" w:rsidRPr="00704410">
        <w:rPr>
          <w:color w:val="000000"/>
        </w:rPr>
        <w:t>, передаваемы</w:t>
      </w:r>
      <w:r w:rsidR="0008783E">
        <w:rPr>
          <w:color w:val="000000"/>
        </w:rPr>
        <w:t>е</w:t>
      </w:r>
      <w:r w:rsidR="0008783E" w:rsidRPr="00704410">
        <w:rPr>
          <w:color w:val="000000"/>
        </w:rPr>
        <w:t xml:space="preserve"> бюджетам сельских поселений</w:t>
      </w:r>
      <w:r w:rsidR="0008783E">
        <w:rPr>
          <w:color w:val="000000"/>
        </w:rPr>
        <w:t xml:space="preserve"> – 1347,0 </w:t>
      </w:r>
      <w:proofErr w:type="spellStart"/>
      <w:r w:rsidR="0008783E">
        <w:rPr>
          <w:color w:val="000000"/>
        </w:rPr>
        <w:t>тыс.руб</w:t>
      </w:r>
      <w:proofErr w:type="spellEnd"/>
      <w:r w:rsidR="0008783E">
        <w:rPr>
          <w:color w:val="000000"/>
        </w:rPr>
        <w:t>.</w:t>
      </w:r>
      <w:r w:rsidR="006247F3">
        <w:rPr>
          <w:color w:val="000000"/>
        </w:rPr>
        <w:t xml:space="preserve"> </w:t>
      </w:r>
    </w:p>
    <w:p w14:paraId="2F2D2F7F" w14:textId="60923089" w:rsidR="00E82A16" w:rsidRPr="00BB3956" w:rsidRDefault="00E82A16" w:rsidP="00E82A16">
      <w:pPr>
        <w:shd w:val="clear" w:color="auto" w:fill="FFFFFF"/>
        <w:spacing w:after="0"/>
        <w:ind w:firstLine="708"/>
        <w:jc w:val="both"/>
        <w:rPr>
          <w:rFonts w:cs="Times New Roman"/>
          <w:sz w:val="22"/>
        </w:rPr>
      </w:pPr>
      <w:r w:rsidRPr="00BB3956">
        <w:rPr>
          <w:rFonts w:cs="Times New Roman"/>
          <w:sz w:val="22"/>
        </w:rPr>
        <w:t xml:space="preserve">Статья 1 </w:t>
      </w:r>
      <w:r w:rsidR="00731E26" w:rsidRPr="00BB3956">
        <w:rPr>
          <w:rFonts w:cs="Times New Roman"/>
          <w:sz w:val="22"/>
        </w:rPr>
        <w:t xml:space="preserve">Проекта </w:t>
      </w:r>
      <w:r w:rsidRPr="00BB3956">
        <w:rPr>
          <w:rFonts w:cs="Times New Roman"/>
          <w:sz w:val="22"/>
        </w:rPr>
        <w:t>решения</w:t>
      </w:r>
      <w:r w:rsidR="00731E26" w:rsidRPr="00BB3956">
        <w:rPr>
          <w:rFonts w:cs="Times New Roman"/>
          <w:sz w:val="22"/>
        </w:rPr>
        <w:t>,</w:t>
      </w:r>
      <w:r w:rsidRPr="00BB3956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BB3956">
        <w:rPr>
          <w:rFonts w:cs="Times New Roman"/>
          <w:sz w:val="22"/>
        </w:rPr>
        <w:t>,</w:t>
      </w:r>
      <w:r w:rsidRPr="00BB3956">
        <w:rPr>
          <w:rFonts w:cs="Times New Roman"/>
          <w:sz w:val="22"/>
        </w:rPr>
        <w:t xml:space="preserve"> утверждает </w:t>
      </w:r>
      <w:r w:rsidR="00BB3956" w:rsidRPr="00BB3956">
        <w:rPr>
          <w:rFonts w:eastAsia="Times New Roman" w:cs="Times New Roman"/>
          <w:sz w:val="22"/>
        </w:rPr>
        <w:t>основные характеристики бюджета сельского поселения на 2023 год и на плановый период 2024 и 2025 годов</w:t>
      </w:r>
      <w:r w:rsidRPr="00BB3956">
        <w:rPr>
          <w:rFonts w:cs="Times New Roman"/>
          <w:sz w:val="22"/>
        </w:rPr>
        <w:t>.</w:t>
      </w:r>
    </w:p>
    <w:p w14:paraId="7383D79A" w14:textId="45FED9EB" w:rsidR="00E82A16" w:rsidRPr="00BB3956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3765C3">
        <w:rPr>
          <w:rFonts w:cs="Times New Roman"/>
          <w:sz w:val="22"/>
        </w:rPr>
        <w:t xml:space="preserve">Статья 2 </w:t>
      </w:r>
      <w:r w:rsidR="007F2E36">
        <w:rPr>
          <w:rFonts w:cs="Times New Roman"/>
          <w:sz w:val="22"/>
        </w:rPr>
        <w:t>П</w:t>
      </w:r>
      <w:r w:rsidRPr="003765C3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</w:t>
      </w:r>
      <w:r w:rsidR="00BB3956">
        <w:rPr>
          <w:rFonts w:cs="Times New Roman"/>
          <w:sz w:val="22"/>
        </w:rPr>
        <w:t xml:space="preserve"> </w:t>
      </w:r>
      <w:r w:rsidR="00BB3956" w:rsidRPr="00BB3956">
        <w:rPr>
          <w:rFonts w:eastAsia="Times New Roman" w:cs="Times New Roman"/>
          <w:sz w:val="22"/>
        </w:rPr>
        <w:t>и на плановый период 2024 и 2025 годов</w:t>
      </w:r>
      <w:r w:rsidRPr="003765C3">
        <w:rPr>
          <w:rFonts w:cs="Times New Roman"/>
          <w:sz w:val="22"/>
        </w:rPr>
        <w:t xml:space="preserve">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 году</w:t>
      </w:r>
      <w:r w:rsidR="00BB3956">
        <w:rPr>
          <w:rFonts w:cs="Times New Roman"/>
          <w:sz w:val="22"/>
        </w:rPr>
        <w:t xml:space="preserve"> </w:t>
      </w:r>
      <w:r w:rsidR="00BB3956" w:rsidRPr="00BB3956">
        <w:rPr>
          <w:rFonts w:eastAsia="Times New Roman" w:cs="Times New Roman"/>
          <w:sz w:val="22"/>
        </w:rPr>
        <w:t>и на плановый период 2024 и 2025 годов</w:t>
      </w:r>
      <w:r w:rsidRPr="00BB3956">
        <w:rPr>
          <w:rFonts w:cs="Times New Roman"/>
          <w:sz w:val="22"/>
        </w:rPr>
        <w:t>.</w:t>
      </w:r>
    </w:p>
    <w:p w14:paraId="23F31F31" w14:textId="21882DA2" w:rsidR="008444FB" w:rsidRPr="003765C3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3765C3">
        <w:rPr>
          <w:rFonts w:eastAsia="Times New Roman" w:cs="Times New Roman"/>
          <w:sz w:val="22"/>
        </w:rPr>
        <w:t xml:space="preserve">Статья 3 </w:t>
      </w:r>
      <w:r w:rsidR="007F2E36">
        <w:rPr>
          <w:rFonts w:eastAsia="Times New Roman" w:cs="Times New Roman"/>
          <w:sz w:val="22"/>
        </w:rPr>
        <w:t>П</w:t>
      </w:r>
      <w:r w:rsidR="002754C5" w:rsidRPr="003765C3">
        <w:rPr>
          <w:rFonts w:eastAsia="Times New Roman" w:cs="Times New Roman"/>
          <w:sz w:val="22"/>
        </w:rPr>
        <w:t>роект</w:t>
      </w:r>
      <w:r w:rsidRPr="003765C3">
        <w:rPr>
          <w:rFonts w:eastAsia="Times New Roman" w:cs="Times New Roman"/>
          <w:sz w:val="22"/>
        </w:rPr>
        <w:t>а</w:t>
      </w:r>
      <w:r w:rsidR="002754C5" w:rsidRPr="003765C3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</w:t>
      </w:r>
      <w:proofErr w:type="spellStart"/>
      <w:r w:rsidR="002754C5" w:rsidRPr="003765C3">
        <w:rPr>
          <w:rFonts w:eastAsia="Times New Roman" w:cs="Times New Roman"/>
          <w:sz w:val="22"/>
        </w:rPr>
        <w:t>Алейского</w:t>
      </w:r>
      <w:proofErr w:type="spellEnd"/>
      <w:r w:rsidR="002754C5" w:rsidRPr="003765C3">
        <w:rPr>
          <w:rFonts w:eastAsia="Times New Roman" w:cs="Times New Roman"/>
          <w:sz w:val="22"/>
        </w:rPr>
        <w:t xml:space="preserve"> района из бюджета </w:t>
      </w:r>
      <w:proofErr w:type="spellStart"/>
      <w:r w:rsidR="002754C5" w:rsidRPr="003765C3">
        <w:rPr>
          <w:rFonts w:eastAsia="Times New Roman" w:cs="Times New Roman"/>
          <w:sz w:val="22"/>
        </w:rPr>
        <w:t>Алейского</w:t>
      </w:r>
      <w:proofErr w:type="spellEnd"/>
      <w:r w:rsidR="002754C5" w:rsidRPr="003765C3">
        <w:rPr>
          <w:rFonts w:eastAsia="Times New Roman" w:cs="Times New Roman"/>
          <w:sz w:val="22"/>
        </w:rPr>
        <w:t xml:space="preserve"> сельсовета </w:t>
      </w:r>
      <w:proofErr w:type="spellStart"/>
      <w:r w:rsidR="002754C5" w:rsidRPr="003765C3">
        <w:rPr>
          <w:rFonts w:eastAsia="Times New Roman" w:cs="Times New Roman"/>
          <w:sz w:val="22"/>
        </w:rPr>
        <w:t>Алейского</w:t>
      </w:r>
      <w:proofErr w:type="spellEnd"/>
      <w:r w:rsidR="002754C5" w:rsidRPr="003765C3">
        <w:rPr>
          <w:rFonts w:eastAsia="Times New Roman" w:cs="Times New Roman"/>
          <w:sz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4100522C" w14:textId="4683B0A8" w:rsidR="002754C5" w:rsidRPr="003765C3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3765C3">
        <w:rPr>
          <w:rFonts w:eastAsia="Times New Roman" w:cs="Times New Roman"/>
          <w:sz w:val="22"/>
        </w:rPr>
        <w:t>1)  обеспечение жителей поселения услугами культуры в сумме 23,8 тыс. рублей для 2023</w:t>
      </w:r>
      <w:r w:rsidR="00731E26">
        <w:rPr>
          <w:rFonts w:eastAsia="Times New Roman" w:cs="Times New Roman"/>
          <w:sz w:val="22"/>
        </w:rPr>
        <w:t xml:space="preserve"> г.</w:t>
      </w:r>
      <w:r w:rsidRPr="003765C3">
        <w:rPr>
          <w:rFonts w:eastAsia="Times New Roman" w:cs="Times New Roman"/>
          <w:sz w:val="22"/>
        </w:rPr>
        <w:t>;</w:t>
      </w:r>
    </w:p>
    <w:p w14:paraId="445D44BD" w14:textId="42DA2256" w:rsidR="002754C5" w:rsidRPr="003765C3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3765C3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>
        <w:rPr>
          <w:rFonts w:eastAsia="Times New Roman" w:cs="Times New Roman"/>
          <w:sz w:val="22"/>
        </w:rPr>
        <w:t xml:space="preserve"> г.;</w:t>
      </w:r>
    </w:p>
    <w:p w14:paraId="4922EFEF" w14:textId="2A77A215" w:rsidR="002754C5" w:rsidRPr="003765C3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3765C3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>
        <w:rPr>
          <w:rFonts w:eastAsia="Times New Roman" w:cs="Times New Roman"/>
          <w:sz w:val="22"/>
        </w:rPr>
        <w:t>.</w:t>
      </w:r>
      <w:r w:rsidRPr="003765C3">
        <w:rPr>
          <w:rFonts w:eastAsia="Times New Roman" w:cs="Times New Roman"/>
          <w:sz w:val="22"/>
        </w:rPr>
        <w:t xml:space="preserve"> для 2023 и 2024 год</w:t>
      </w:r>
      <w:r w:rsidR="000050AF" w:rsidRPr="003765C3">
        <w:rPr>
          <w:rFonts w:eastAsia="Times New Roman" w:cs="Times New Roman"/>
          <w:sz w:val="22"/>
        </w:rPr>
        <w:t>ов</w:t>
      </w:r>
      <w:r w:rsidRPr="003765C3">
        <w:rPr>
          <w:rFonts w:eastAsia="Times New Roman" w:cs="Times New Roman"/>
          <w:sz w:val="22"/>
        </w:rPr>
        <w:t>;</w:t>
      </w:r>
    </w:p>
    <w:p w14:paraId="520B0DB3" w14:textId="1809D113" w:rsidR="001179CC" w:rsidRPr="003765C3" w:rsidRDefault="001179CC" w:rsidP="0008783E">
      <w:pPr>
        <w:spacing w:after="0"/>
        <w:ind w:firstLine="708"/>
        <w:jc w:val="both"/>
        <w:rPr>
          <w:rFonts w:cs="Times New Roman"/>
          <w:sz w:val="22"/>
        </w:rPr>
      </w:pPr>
      <w:r w:rsidRPr="003765C3">
        <w:rPr>
          <w:rFonts w:eastAsia="Times New Roman" w:cs="Times New Roman"/>
          <w:sz w:val="22"/>
        </w:rPr>
        <w:t>Статьей 3 Проекта решения не установлены проектировки объемов межбюджетных трансфертов для планового периода 2025 года (</w:t>
      </w:r>
      <w:r w:rsidR="0068491A" w:rsidRPr="003765C3">
        <w:rPr>
          <w:rFonts w:eastAsia="Times New Roman" w:cs="Times New Roman"/>
          <w:sz w:val="22"/>
        </w:rPr>
        <w:t xml:space="preserve">в Приложении 6 планируются в объеме 0 </w:t>
      </w:r>
      <w:proofErr w:type="spellStart"/>
      <w:r w:rsidR="0068491A" w:rsidRPr="003765C3">
        <w:rPr>
          <w:rFonts w:eastAsia="Times New Roman" w:cs="Times New Roman"/>
          <w:sz w:val="22"/>
        </w:rPr>
        <w:t>тыс.руб</w:t>
      </w:r>
      <w:proofErr w:type="spellEnd"/>
      <w:r w:rsidR="0068491A" w:rsidRPr="003765C3">
        <w:rPr>
          <w:rFonts w:eastAsia="Times New Roman" w:cs="Times New Roman"/>
          <w:sz w:val="22"/>
        </w:rPr>
        <w:t>.).</w:t>
      </w:r>
    </w:p>
    <w:p w14:paraId="5C5B8588" w14:textId="69F2D3B2" w:rsidR="002754C5" w:rsidRPr="003765C3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3765C3">
        <w:rPr>
          <w:rFonts w:eastAsia="Times New Roman" w:cs="Times New Roman"/>
          <w:sz w:val="22"/>
        </w:rPr>
        <w:t xml:space="preserve">Статья 4 </w:t>
      </w:r>
      <w:r w:rsidR="007F2E36">
        <w:rPr>
          <w:rFonts w:eastAsia="Times New Roman" w:cs="Times New Roman"/>
          <w:sz w:val="22"/>
        </w:rPr>
        <w:t>П</w:t>
      </w:r>
      <w:r w:rsidRPr="003765C3">
        <w:rPr>
          <w:rFonts w:eastAsia="Times New Roman" w:cs="Times New Roman"/>
          <w:sz w:val="22"/>
        </w:rPr>
        <w:t>роекта решения утверждает о</w:t>
      </w:r>
      <w:r w:rsidR="002754C5" w:rsidRPr="003765C3">
        <w:rPr>
          <w:rFonts w:eastAsia="Times New Roman" w:cs="Times New Roman"/>
          <w:sz w:val="22"/>
        </w:rPr>
        <w:t>собенности исполнения бюджета поселения</w:t>
      </w:r>
      <w:r w:rsidRPr="003765C3">
        <w:rPr>
          <w:rFonts w:eastAsia="Times New Roman" w:cs="Times New Roman"/>
          <w:sz w:val="22"/>
        </w:rPr>
        <w:t xml:space="preserve"> и</w:t>
      </w:r>
      <w:r w:rsidR="002754C5" w:rsidRPr="003765C3">
        <w:rPr>
          <w:rFonts w:eastAsia="Times New Roman" w:cs="Times New Roman"/>
          <w:sz w:val="22"/>
        </w:rPr>
        <w:t xml:space="preserve"> отража</w:t>
      </w:r>
      <w:r w:rsidRPr="003765C3">
        <w:rPr>
          <w:rFonts w:eastAsia="Times New Roman" w:cs="Times New Roman"/>
          <w:sz w:val="22"/>
        </w:rPr>
        <w:t>е</w:t>
      </w:r>
      <w:r w:rsidR="002754C5" w:rsidRPr="003765C3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3E1E86DA" w14:textId="3C1BA7E6" w:rsidR="00E82A16" w:rsidRPr="003765C3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3765C3">
        <w:rPr>
          <w:rFonts w:eastAsia="Times New Roman" w:cs="Times New Roman"/>
          <w:sz w:val="22"/>
        </w:rPr>
        <w:t xml:space="preserve">Статья 5,6 </w:t>
      </w:r>
      <w:r w:rsidR="007F2E36">
        <w:rPr>
          <w:rFonts w:eastAsia="Times New Roman" w:cs="Times New Roman"/>
          <w:sz w:val="22"/>
        </w:rPr>
        <w:t>П</w:t>
      </w:r>
      <w:r w:rsidRPr="003765C3">
        <w:rPr>
          <w:rFonts w:eastAsia="Times New Roman" w:cs="Times New Roman"/>
          <w:sz w:val="22"/>
        </w:rPr>
        <w:t xml:space="preserve">роекта решения утверждает программу муниципальных заимствований на финансовый год и плановый период (бюджетный кредит из районного бюджета в размере 200,0 </w:t>
      </w:r>
      <w:proofErr w:type="spellStart"/>
      <w:r w:rsidRPr="003765C3">
        <w:rPr>
          <w:rFonts w:eastAsia="Times New Roman" w:cs="Times New Roman"/>
          <w:sz w:val="22"/>
        </w:rPr>
        <w:t>тыс.руб</w:t>
      </w:r>
      <w:proofErr w:type="spellEnd"/>
      <w:r w:rsidRPr="003765C3">
        <w:rPr>
          <w:rFonts w:eastAsia="Times New Roman" w:cs="Times New Roman"/>
          <w:sz w:val="22"/>
        </w:rPr>
        <w:t xml:space="preserve">. для каждого из периодов, устанавливает объем средств, направляемых на погашение основной суммы муниципального долга в тождественном объеме), а также закрепляет отсутствие возможности предоставления муниципальных гарантий на трехлетний период,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>
        <w:rPr>
          <w:rFonts w:eastAsia="Times New Roman" w:cs="Times New Roman"/>
          <w:sz w:val="22"/>
        </w:rPr>
        <w:t>р</w:t>
      </w:r>
      <w:r w:rsidRPr="003765C3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>
        <w:rPr>
          <w:rFonts w:eastAsia="Times New Roman" w:cs="Times New Roman"/>
          <w:sz w:val="22"/>
        </w:rPr>
        <w:t>р</w:t>
      </w:r>
      <w:r w:rsidRPr="003765C3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4E42681A" w14:textId="77777777" w:rsidR="00731E26" w:rsidRDefault="00731E26" w:rsidP="0008783E">
      <w:pPr>
        <w:spacing w:after="0"/>
        <w:ind w:firstLine="708"/>
        <w:jc w:val="both"/>
        <w:rPr>
          <w:rFonts w:cs="Times New Roman"/>
          <w:sz w:val="22"/>
        </w:rPr>
      </w:pPr>
    </w:p>
    <w:p w14:paraId="3F31815E" w14:textId="77777777" w:rsidR="00592D05" w:rsidRDefault="00592D0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213B3273" w14:textId="693CD7B3" w:rsidR="0083477C" w:rsidRPr="00731E26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3765C3">
        <w:rPr>
          <w:rFonts w:cs="Times New Roman"/>
          <w:sz w:val="22"/>
        </w:rPr>
        <w:t xml:space="preserve">Текстовая часть </w:t>
      </w:r>
      <w:r w:rsidR="007F2E36">
        <w:rPr>
          <w:rFonts w:cs="Times New Roman"/>
          <w:sz w:val="22"/>
        </w:rPr>
        <w:t>П</w:t>
      </w:r>
      <w:r w:rsidRPr="003765C3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>
        <w:rPr>
          <w:rFonts w:cs="Times New Roman"/>
          <w:sz w:val="22"/>
        </w:rPr>
        <w:t xml:space="preserve">- </w:t>
      </w:r>
      <w:r w:rsidRPr="003765C3">
        <w:rPr>
          <w:rFonts w:cs="Times New Roman"/>
          <w:sz w:val="22"/>
        </w:rPr>
        <w:t>соответствует его текстовой части</w:t>
      </w:r>
      <w:r w:rsidR="00E46354" w:rsidRPr="003765C3">
        <w:rPr>
          <w:rFonts w:cs="Times New Roman"/>
          <w:sz w:val="22"/>
        </w:rPr>
        <w:t>.</w:t>
      </w:r>
      <w:r w:rsidR="007874AF" w:rsidRPr="003765C3">
        <w:rPr>
          <w:rFonts w:eastAsia="Times New Roman" w:cs="Times New Roman"/>
          <w:sz w:val="22"/>
        </w:rPr>
        <w:t xml:space="preserve"> Приложение 4 </w:t>
      </w:r>
      <w:r w:rsidR="007F2E36">
        <w:rPr>
          <w:rFonts w:eastAsia="Times New Roman" w:cs="Times New Roman"/>
          <w:sz w:val="22"/>
        </w:rPr>
        <w:t>П</w:t>
      </w:r>
      <w:r w:rsidR="007874AF" w:rsidRPr="003765C3">
        <w:rPr>
          <w:rFonts w:eastAsia="Times New Roman" w:cs="Times New Roman"/>
          <w:sz w:val="22"/>
        </w:rPr>
        <w:t>роекта решения не соответствует Приложению 6, а именно имеются счетные</w:t>
      </w:r>
      <w:r w:rsidR="0008783E">
        <w:rPr>
          <w:rFonts w:eastAsia="Times New Roman" w:cs="Times New Roman"/>
          <w:sz w:val="22"/>
        </w:rPr>
        <w:t xml:space="preserve"> (арифметические)</w:t>
      </w:r>
      <w:r w:rsidR="007874AF" w:rsidRPr="003765C3">
        <w:rPr>
          <w:rFonts w:eastAsia="Times New Roman" w:cs="Times New Roman"/>
          <w:sz w:val="22"/>
        </w:rPr>
        <w:t xml:space="preserve"> ошибки в итогах расчета </w:t>
      </w:r>
      <w:r w:rsidR="0008783E">
        <w:rPr>
          <w:rFonts w:eastAsia="Times New Roman" w:cs="Times New Roman"/>
          <w:sz w:val="22"/>
        </w:rPr>
        <w:t xml:space="preserve">по разделу </w:t>
      </w:r>
      <w:r w:rsidR="007874AF" w:rsidRPr="003765C3">
        <w:rPr>
          <w:rFonts w:eastAsia="Times New Roman" w:cs="Times New Roman"/>
          <w:sz w:val="22"/>
        </w:rPr>
        <w:t>«Общегосударственны</w:t>
      </w:r>
      <w:r w:rsidR="0008783E">
        <w:rPr>
          <w:rFonts w:eastAsia="Times New Roman" w:cs="Times New Roman"/>
          <w:sz w:val="22"/>
        </w:rPr>
        <w:t>е</w:t>
      </w:r>
      <w:r w:rsidR="007874AF" w:rsidRPr="003765C3">
        <w:rPr>
          <w:rFonts w:eastAsia="Times New Roman" w:cs="Times New Roman"/>
          <w:sz w:val="22"/>
        </w:rPr>
        <w:t xml:space="preserve"> вопрос</w:t>
      </w:r>
      <w:r w:rsidR="0008783E">
        <w:rPr>
          <w:rFonts w:eastAsia="Times New Roman" w:cs="Times New Roman"/>
          <w:sz w:val="22"/>
        </w:rPr>
        <w:t>ы</w:t>
      </w:r>
      <w:r w:rsidR="007874AF" w:rsidRPr="003765C3">
        <w:rPr>
          <w:rFonts w:eastAsia="Times New Roman" w:cs="Times New Roman"/>
          <w:sz w:val="22"/>
        </w:rPr>
        <w:t>», итог</w:t>
      </w:r>
      <w:r w:rsidR="0008783E">
        <w:rPr>
          <w:rFonts w:eastAsia="Times New Roman" w:cs="Times New Roman"/>
          <w:sz w:val="22"/>
        </w:rPr>
        <w:t>а</w:t>
      </w:r>
      <w:r w:rsidR="00731E26">
        <w:rPr>
          <w:rFonts w:eastAsia="Times New Roman" w:cs="Times New Roman"/>
          <w:sz w:val="22"/>
        </w:rPr>
        <w:t>х</w:t>
      </w:r>
      <w:r w:rsidR="007874AF" w:rsidRPr="003765C3">
        <w:rPr>
          <w:rFonts w:eastAsia="Times New Roman" w:cs="Times New Roman"/>
          <w:sz w:val="22"/>
        </w:rPr>
        <w:t xml:space="preserve"> расход</w:t>
      </w:r>
      <w:r w:rsidR="0008783E">
        <w:rPr>
          <w:rFonts w:eastAsia="Times New Roman" w:cs="Times New Roman"/>
          <w:sz w:val="22"/>
        </w:rPr>
        <w:t xml:space="preserve">ов </w:t>
      </w:r>
      <w:r w:rsidR="007874AF" w:rsidRPr="003765C3">
        <w:rPr>
          <w:rFonts w:eastAsia="Times New Roman" w:cs="Times New Roman"/>
          <w:sz w:val="22"/>
        </w:rPr>
        <w:t xml:space="preserve">«Администрация </w:t>
      </w:r>
      <w:proofErr w:type="spellStart"/>
      <w:r w:rsidR="007874AF" w:rsidRPr="003765C3">
        <w:rPr>
          <w:rFonts w:eastAsia="Times New Roman" w:cs="Times New Roman"/>
          <w:sz w:val="22"/>
        </w:rPr>
        <w:t>Алейского</w:t>
      </w:r>
      <w:proofErr w:type="spellEnd"/>
      <w:r w:rsidR="007874AF" w:rsidRPr="003765C3">
        <w:rPr>
          <w:rFonts w:eastAsia="Times New Roman" w:cs="Times New Roman"/>
          <w:sz w:val="22"/>
        </w:rPr>
        <w:t xml:space="preserve"> сельсовета </w:t>
      </w:r>
      <w:proofErr w:type="spellStart"/>
      <w:r w:rsidR="007874AF" w:rsidRPr="003765C3">
        <w:rPr>
          <w:rFonts w:eastAsia="Times New Roman" w:cs="Times New Roman"/>
          <w:sz w:val="22"/>
        </w:rPr>
        <w:t>Алейского</w:t>
      </w:r>
      <w:proofErr w:type="spellEnd"/>
      <w:r w:rsidR="007874AF" w:rsidRPr="003765C3">
        <w:rPr>
          <w:rFonts w:eastAsia="Times New Roman" w:cs="Times New Roman"/>
          <w:sz w:val="22"/>
        </w:rPr>
        <w:t xml:space="preserve"> района Алтайского края», отсутствует </w:t>
      </w:r>
      <w:r w:rsidR="0008783E">
        <w:rPr>
          <w:rFonts w:eastAsia="Times New Roman" w:cs="Times New Roman"/>
          <w:sz w:val="22"/>
        </w:rPr>
        <w:t xml:space="preserve">код </w:t>
      </w:r>
      <w:r w:rsidR="007874AF" w:rsidRPr="003765C3">
        <w:rPr>
          <w:rFonts w:eastAsia="Times New Roman" w:cs="Times New Roman"/>
          <w:sz w:val="22"/>
        </w:rPr>
        <w:t>вид</w:t>
      </w:r>
      <w:r w:rsidR="0008783E">
        <w:rPr>
          <w:rFonts w:eastAsia="Times New Roman" w:cs="Times New Roman"/>
          <w:sz w:val="22"/>
        </w:rPr>
        <w:t>а</w:t>
      </w:r>
      <w:r w:rsidR="007874AF" w:rsidRPr="003765C3">
        <w:rPr>
          <w:rFonts w:eastAsia="Times New Roman" w:cs="Times New Roman"/>
          <w:sz w:val="22"/>
        </w:rPr>
        <w:t xml:space="preserve"> расходов «Культура, кинематография»</w:t>
      </w:r>
      <w:r w:rsidR="0008783E">
        <w:rPr>
          <w:rFonts w:eastAsia="Times New Roman" w:cs="Times New Roman"/>
          <w:sz w:val="22"/>
        </w:rPr>
        <w:t>, что не позволяет проанализировать данное бюджетное назначение.</w:t>
      </w:r>
    </w:p>
    <w:p w14:paraId="038E6537" w14:textId="09A53050" w:rsidR="0005063B" w:rsidRPr="003765C3" w:rsidRDefault="0005063B" w:rsidP="00E82A1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765C3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proofErr w:type="spellStart"/>
      <w:r w:rsidRPr="003765C3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Pr="003765C3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Pr="003765C3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Pr="003765C3">
        <w:rPr>
          <w:rFonts w:ascii="Times New Roman" w:hAnsi="Times New Roman" w:cs="Times New Roman"/>
          <w:b w:val="0"/>
          <w:sz w:val="22"/>
          <w:szCs w:val="22"/>
        </w:rPr>
        <w:t xml:space="preserve"> района на 2023 год и на плановый период 2024 и 2025 годов, основных направлениях бюджетной и налоговой политики </w:t>
      </w:r>
      <w:proofErr w:type="spellStart"/>
      <w:r w:rsidR="00E46354" w:rsidRPr="003765C3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="00E46354" w:rsidRPr="003765C3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="00E46354" w:rsidRPr="003765C3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="00E46354" w:rsidRPr="003765C3">
        <w:rPr>
          <w:rFonts w:ascii="Times New Roman" w:hAnsi="Times New Roman" w:cs="Times New Roman"/>
          <w:b w:val="0"/>
          <w:sz w:val="22"/>
          <w:szCs w:val="22"/>
        </w:rPr>
        <w:t xml:space="preserve"> района </w:t>
      </w:r>
      <w:r w:rsidRPr="003765C3">
        <w:rPr>
          <w:rFonts w:ascii="Times New Roman" w:hAnsi="Times New Roman" w:cs="Times New Roman"/>
          <w:b w:val="0"/>
          <w:sz w:val="22"/>
          <w:szCs w:val="22"/>
        </w:rPr>
        <w:t xml:space="preserve">на 2023 год. Основные характеристики бюджета </w:t>
      </w:r>
      <w:proofErr w:type="spellStart"/>
      <w:r w:rsidRPr="003765C3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Pr="003765C3">
        <w:rPr>
          <w:rFonts w:ascii="Times New Roman" w:hAnsi="Times New Roman" w:cs="Times New Roman"/>
          <w:b w:val="0"/>
          <w:sz w:val="22"/>
          <w:szCs w:val="22"/>
        </w:rPr>
        <w:t xml:space="preserve"> сельсовета  на 2023 год  сформированы с учетом обеспечения сбалансированности и устойчивости местного бюджета</w:t>
      </w:r>
      <w:r w:rsidR="001F216B" w:rsidRPr="003765C3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3765C3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3765C3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134"/>
        <w:gridCol w:w="1909"/>
        <w:gridCol w:w="1843"/>
        <w:gridCol w:w="1134"/>
        <w:gridCol w:w="1420"/>
      </w:tblGrid>
      <w:tr w:rsidR="003D2988" w:rsidRPr="003765C3" w14:paraId="4D71C0D2" w14:textId="77777777" w:rsidTr="00C3589C">
        <w:trPr>
          <w:trHeight w:val="7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3765C3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3765C3">
              <w:rPr>
                <w:rFonts w:cs="Times New Roman"/>
                <w:b/>
                <w:sz w:val="18"/>
                <w:szCs w:val="18"/>
              </w:rPr>
              <w:t>Алейского</w:t>
            </w:r>
            <w:proofErr w:type="spellEnd"/>
            <w:r w:rsidRPr="003765C3">
              <w:rPr>
                <w:rFonts w:cs="Times New Roman"/>
                <w:b/>
                <w:sz w:val="18"/>
                <w:szCs w:val="18"/>
              </w:rPr>
              <w:t xml:space="preserve"> сельсовета </w:t>
            </w:r>
            <w:proofErr w:type="spellStart"/>
            <w:r w:rsidRPr="003765C3">
              <w:rPr>
                <w:rFonts w:cs="Times New Roman"/>
                <w:b/>
                <w:sz w:val="18"/>
                <w:szCs w:val="18"/>
              </w:rPr>
              <w:t>Алейского</w:t>
            </w:r>
            <w:proofErr w:type="spellEnd"/>
            <w:r w:rsidRPr="003765C3">
              <w:rPr>
                <w:rFonts w:cs="Times New Roman"/>
                <w:b/>
                <w:sz w:val="18"/>
                <w:szCs w:val="18"/>
              </w:rPr>
              <w:t xml:space="preserve"> района № 11 от 20.09.2022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3C5E7374" w:rsidR="003D2988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3765C3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3765C3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3765C3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 </w:t>
            </w:r>
            <w:r w:rsidR="003D2988" w:rsidRPr="003765C3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3765C3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0E8001C9" w14:textId="761643C4" w:rsidR="00BB3956" w:rsidRPr="003765C3" w:rsidRDefault="00BB3956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 (2023 год)</w:t>
            </w:r>
          </w:p>
          <w:p w14:paraId="79D07D1B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3765C3" w14:paraId="598881C0" w14:textId="77777777" w:rsidTr="00C3589C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131" w14:textId="77777777" w:rsidR="003D2988" w:rsidRPr="003765C3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65C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3765C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3D2988" w:rsidRPr="003765C3" w14:paraId="2BDF0F3D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3765C3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3765C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765C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3765C3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9 114,70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77777777" w:rsidR="003D2988" w:rsidRPr="003765C3" w:rsidRDefault="001F216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894ADA" w:rsidRPr="003765C3">
              <w:rPr>
                <w:rFonts w:cs="Times New Roman"/>
                <w:color w:val="000000"/>
                <w:sz w:val="18"/>
                <w:szCs w:val="18"/>
              </w:rPr>
              <w:t>4751,8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77777777" w:rsidR="003D2988" w:rsidRPr="003765C3" w:rsidRDefault="001F216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52,13%</w:t>
            </w:r>
          </w:p>
        </w:tc>
      </w:tr>
      <w:tr w:rsidR="003D2988" w:rsidRPr="003765C3" w14:paraId="06C300E0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3765C3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3765C3" w14:paraId="2176F326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3765C3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1 265,00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1 174,00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77777777" w:rsidR="003D2988" w:rsidRPr="003765C3" w:rsidRDefault="001F216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894ADA" w:rsidRPr="003765C3">
              <w:rPr>
                <w:rFonts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77777777" w:rsidR="003D2988" w:rsidRPr="003765C3" w:rsidRDefault="001F216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7,19%</w:t>
            </w:r>
          </w:p>
        </w:tc>
      </w:tr>
      <w:tr w:rsidR="003D2988" w:rsidRPr="003765C3" w14:paraId="6E3421DE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3765C3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781,20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77777777" w:rsidR="003D2988" w:rsidRPr="003765C3" w:rsidRDefault="001F216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894ADA" w:rsidRPr="003765C3">
              <w:rPr>
                <w:rFonts w:cs="Times New Roman"/>
                <w:color w:val="000000"/>
                <w:sz w:val="18"/>
                <w:szCs w:val="18"/>
              </w:rPr>
              <w:t>334,8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77777777" w:rsidR="003D2988" w:rsidRPr="003765C3" w:rsidRDefault="001F216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30,0%</w:t>
            </w:r>
          </w:p>
        </w:tc>
      </w:tr>
      <w:tr w:rsidR="003D2988" w:rsidRPr="003765C3" w14:paraId="4AE6C6B1" w14:textId="77777777" w:rsidTr="001F216B">
        <w:trPr>
          <w:trHeight w:val="2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3D2988" w:rsidRPr="003765C3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 xml:space="preserve">6 </w:t>
            </w:r>
            <w:r w:rsidR="00B1472E" w:rsidRPr="003765C3">
              <w:rPr>
                <w:rFonts w:cs="Times New Roman"/>
                <w:color w:val="000000"/>
                <w:sz w:val="18"/>
                <w:szCs w:val="18"/>
              </w:rPr>
              <w:t>7</w:t>
            </w:r>
            <w:r w:rsidRPr="003765C3">
              <w:rPr>
                <w:rFonts w:cs="Times New Roman"/>
                <w:color w:val="000000"/>
                <w:sz w:val="18"/>
                <w:szCs w:val="18"/>
              </w:rPr>
              <w:t>33,70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2 407,70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77777777" w:rsidR="003D2988" w:rsidRPr="003765C3" w:rsidRDefault="001F216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894ADA" w:rsidRPr="003765C3">
              <w:rPr>
                <w:rFonts w:cs="Times New Roman"/>
                <w:color w:val="000000"/>
                <w:sz w:val="18"/>
                <w:szCs w:val="18"/>
              </w:rPr>
              <w:t>4326,0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77777777" w:rsidR="003D2988" w:rsidRPr="003765C3" w:rsidRDefault="001F216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64,24%</w:t>
            </w:r>
          </w:p>
        </w:tc>
      </w:tr>
      <w:tr w:rsidR="003D2988" w:rsidRPr="003765C3" w14:paraId="1DF7AD29" w14:textId="77777777" w:rsidTr="001F216B">
        <w:trPr>
          <w:trHeight w:val="1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3D2988" w:rsidRPr="003765C3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3765C3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9 180,50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4 362,90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77777777" w:rsidR="003D2988" w:rsidRPr="003765C3" w:rsidRDefault="001F216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894ADA" w:rsidRPr="003765C3">
              <w:rPr>
                <w:rFonts w:cs="Times New Roman"/>
                <w:color w:val="000000"/>
                <w:sz w:val="18"/>
                <w:szCs w:val="18"/>
              </w:rPr>
              <w:t>4817,6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77777777" w:rsidR="003D2988" w:rsidRPr="003765C3" w:rsidRDefault="001F216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52,48%</w:t>
            </w:r>
          </w:p>
        </w:tc>
      </w:tr>
      <w:tr w:rsidR="003D2988" w:rsidRPr="003765C3" w14:paraId="368BC923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3D2988" w:rsidRPr="003765C3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3765C3" w14:paraId="3A2F7471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3D2988" w:rsidRPr="003765C3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3765C3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77777777" w:rsidR="003D2988" w:rsidRPr="003765C3" w:rsidRDefault="00894ADA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65C3">
              <w:rPr>
                <w:rFonts w:cs="Times New Roman"/>
                <w:i/>
                <w:iCs/>
                <w:sz w:val="18"/>
                <w:szCs w:val="18"/>
              </w:rPr>
              <w:t>3205,8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77777777" w:rsidR="003D2988" w:rsidRPr="003765C3" w:rsidRDefault="00D54BD2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65C3">
              <w:rPr>
                <w:rFonts w:eastAsia="Times New Roman" w:cs="Times New Roman"/>
                <w:i/>
                <w:iCs/>
                <w:sz w:val="18"/>
                <w:szCs w:val="18"/>
              </w:rPr>
              <w:t>2 592,0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77777777" w:rsidR="003D2988" w:rsidRPr="003765C3" w:rsidRDefault="0072225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-613,8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77777777" w:rsidR="003D2988" w:rsidRPr="003765C3" w:rsidRDefault="0072225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-80,8%</w:t>
            </w:r>
          </w:p>
        </w:tc>
      </w:tr>
      <w:tr w:rsidR="00D54BD2" w:rsidRPr="003765C3" w14:paraId="0A3B0904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D54BD2" w:rsidRPr="003765C3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3765C3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77777777" w:rsidR="00D54BD2" w:rsidRPr="003765C3" w:rsidRDefault="00894ADA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65C3">
              <w:rPr>
                <w:rFonts w:cs="Times New Roman"/>
                <w:i/>
                <w:iCs/>
                <w:sz w:val="18"/>
                <w:szCs w:val="18"/>
              </w:rPr>
              <w:t>130,3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77777777" w:rsidR="00D54BD2" w:rsidRPr="003765C3" w:rsidRDefault="00D54BD2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65C3">
              <w:rPr>
                <w:rFonts w:eastAsia="Times New Roman" w:cs="Times New Roman"/>
                <w:i/>
                <w:iCs/>
                <w:sz w:val="18"/>
                <w:szCs w:val="18"/>
              </w:rP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77777777" w:rsidR="00D54BD2" w:rsidRPr="003765C3" w:rsidRDefault="0072225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77777777" w:rsidR="00D54BD2" w:rsidRPr="003765C3" w:rsidRDefault="00CC6CC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19,3%</w:t>
            </w:r>
          </w:p>
        </w:tc>
      </w:tr>
      <w:tr w:rsidR="00D54BD2" w:rsidRPr="003765C3" w14:paraId="24ABD3BA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D54BD2" w:rsidRPr="003765C3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3765C3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77777777" w:rsidR="00D54BD2" w:rsidRPr="003765C3" w:rsidRDefault="00894ADA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65C3">
              <w:rPr>
                <w:rFonts w:cs="Times New Roman"/>
                <w:i/>
                <w:iCs/>
                <w:sz w:val="18"/>
                <w:szCs w:val="18"/>
              </w:rPr>
              <w:t>431,9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77777777" w:rsidR="00D54BD2" w:rsidRPr="003765C3" w:rsidRDefault="00D54BD2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65C3">
              <w:rPr>
                <w:rFonts w:eastAsia="Times New Roman" w:cs="Times New Roman"/>
                <w:i/>
                <w:iCs/>
                <w:sz w:val="18"/>
                <w:szCs w:val="18"/>
              </w:rPr>
              <w:t>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77777777" w:rsidR="00D54BD2" w:rsidRPr="003765C3" w:rsidRDefault="0072225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-44,6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77777777" w:rsidR="00D54BD2" w:rsidRPr="003765C3" w:rsidRDefault="00CC6CC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89,7%</w:t>
            </w:r>
          </w:p>
        </w:tc>
      </w:tr>
      <w:tr w:rsidR="00D54BD2" w:rsidRPr="003765C3" w14:paraId="32C502B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D54BD2" w:rsidRPr="003765C3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3765C3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77777777" w:rsidR="00D54BD2" w:rsidRPr="003765C3" w:rsidRDefault="00894ADA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65C3">
              <w:rPr>
                <w:rFonts w:cs="Times New Roman"/>
                <w:i/>
                <w:iCs/>
                <w:sz w:val="18"/>
                <w:szCs w:val="18"/>
              </w:rPr>
              <w:t>2762,4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77777777" w:rsidR="00D54BD2" w:rsidRPr="003765C3" w:rsidRDefault="00D54BD2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65C3">
              <w:rPr>
                <w:rFonts w:eastAsia="Times New Roman" w:cs="Times New Roman"/>
                <w:i/>
                <w:iCs/>
                <w:sz w:val="18"/>
                <w:szCs w:val="18"/>
              </w:rPr>
              <w:t>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77777777" w:rsidR="00D54BD2" w:rsidRPr="003765C3" w:rsidRDefault="0072225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-2442,7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77777777" w:rsidR="00D54BD2" w:rsidRPr="003765C3" w:rsidRDefault="00CC6CC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11,6%</w:t>
            </w:r>
          </w:p>
        </w:tc>
      </w:tr>
      <w:tr w:rsidR="00D54BD2" w:rsidRPr="003765C3" w14:paraId="580C1A9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D54BD2" w:rsidRPr="003765C3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3765C3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77777777" w:rsidR="00D54BD2" w:rsidRPr="003765C3" w:rsidRDefault="00894ADA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65C3">
              <w:rPr>
                <w:rFonts w:cs="Times New Roman"/>
                <w:i/>
                <w:iCs/>
                <w:sz w:val="18"/>
                <w:szCs w:val="18"/>
              </w:rPr>
              <w:t>2626,1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77777777" w:rsidR="00D54BD2" w:rsidRPr="003765C3" w:rsidRDefault="00D54BD2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65C3">
              <w:rPr>
                <w:rFonts w:eastAsia="Times New Roman" w:cs="Times New Roman"/>
                <w:i/>
                <w:iCs/>
                <w:sz w:val="18"/>
                <w:szCs w:val="18"/>
              </w:rPr>
              <w:t>877,4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77777777" w:rsidR="00D54BD2" w:rsidRPr="003765C3" w:rsidRDefault="0072225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-1748,7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77777777" w:rsidR="00D54BD2" w:rsidRPr="003765C3" w:rsidRDefault="00CC6CC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33,4%</w:t>
            </w:r>
          </w:p>
        </w:tc>
      </w:tr>
      <w:tr w:rsidR="00D54BD2" w:rsidRPr="003765C3" w14:paraId="0F665D3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D54BD2" w:rsidRPr="003765C3" w:rsidRDefault="00D54BD2" w:rsidP="00E82A16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3765C3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77777777" w:rsidR="00D54BD2" w:rsidRPr="003765C3" w:rsidRDefault="00894ADA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65C3">
              <w:rPr>
                <w:rFonts w:cs="Times New Roman"/>
                <w:i/>
                <w:iCs/>
                <w:sz w:val="18"/>
                <w:szCs w:val="18"/>
              </w:rPr>
              <w:t>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77777777" w:rsidR="00D54BD2" w:rsidRPr="003765C3" w:rsidRDefault="00D54BD2" w:rsidP="00E82A16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3765C3">
              <w:rPr>
                <w:rFonts w:eastAsia="Times New Roman" w:cs="Times New Roman"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77777777" w:rsidR="00D54BD2" w:rsidRPr="003765C3" w:rsidRDefault="00894AD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+7,0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77777777" w:rsidR="00D54BD2" w:rsidRPr="003765C3" w:rsidRDefault="00CC6CC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23,3%</w:t>
            </w:r>
          </w:p>
        </w:tc>
      </w:tr>
      <w:tr w:rsidR="00D54BD2" w:rsidRPr="003765C3" w14:paraId="5A0514E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D54BD2" w:rsidRPr="003765C3" w:rsidRDefault="00D54BD2" w:rsidP="00E82A16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3765C3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77777777" w:rsidR="00D54BD2" w:rsidRPr="003765C3" w:rsidRDefault="00894ADA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65C3">
              <w:rPr>
                <w:rFonts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77777777" w:rsidR="00D54BD2" w:rsidRPr="003765C3" w:rsidRDefault="00D54BD2" w:rsidP="00E82A16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3765C3">
              <w:rPr>
                <w:rFonts w:eastAsia="Times New Roman"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77777777" w:rsidR="00D54BD2" w:rsidRPr="003765C3" w:rsidRDefault="00894ADA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0</w:t>
            </w:r>
            <w:r w:rsidR="004D704C" w:rsidRPr="003765C3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77777777" w:rsidR="00D54BD2" w:rsidRPr="003765C3" w:rsidRDefault="00CC6CC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65C3">
              <w:rPr>
                <w:rFonts w:cs="Times New Roman"/>
                <w:color w:val="000000"/>
                <w:sz w:val="18"/>
                <w:szCs w:val="18"/>
              </w:rPr>
              <w:t>0</w:t>
            </w:r>
            <w:r w:rsidR="004D704C" w:rsidRPr="003765C3"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3D2988" w:rsidRPr="003765C3" w14:paraId="2AE5B9C1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3D2988" w:rsidRPr="003765C3" w:rsidRDefault="003D2988" w:rsidP="00E82A16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3765C3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77777777" w:rsidR="003D2988" w:rsidRPr="003765C3" w:rsidRDefault="004D704C" w:rsidP="00E82A1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765C3">
              <w:rPr>
                <w:rFonts w:cs="Times New Roman"/>
                <w:sz w:val="18"/>
                <w:szCs w:val="18"/>
              </w:rPr>
              <w:t>-</w:t>
            </w:r>
            <w:r w:rsidR="00894ADA" w:rsidRPr="003765C3">
              <w:rPr>
                <w:rFonts w:cs="Times New Roman"/>
                <w:sz w:val="18"/>
                <w:szCs w:val="18"/>
              </w:rPr>
              <w:t>65,8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77777777" w:rsidR="003D2988" w:rsidRPr="0008783E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8783E">
              <w:rPr>
                <w:rFonts w:cs="Times New Roma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3D2988" w:rsidRPr="003765C3" w:rsidRDefault="00E46354" w:rsidP="00E82A1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765C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3D2988" w:rsidRPr="003765C3" w:rsidRDefault="00E46354" w:rsidP="00E82A1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765C3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D2988" w:rsidRPr="003765C3" w14:paraId="53BC4250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3D2988" w:rsidRPr="003765C3" w:rsidRDefault="009216FC" w:rsidP="00E82A16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3765C3">
              <w:rPr>
                <w:rFonts w:eastAsia="Times New Roman" w:cs="Times New Roman"/>
                <w:b/>
                <w:bCs/>
                <w:sz w:val="18"/>
                <w:szCs w:val="18"/>
              </w:rPr>
              <w:t>4. В</w:t>
            </w:r>
            <w:r w:rsidR="00D54BD2" w:rsidRPr="003765C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ерхний  предел  муниципального  долга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77777777" w:rsidR="003D2988" w:rsidRPr="003765C3" w:rsidRDefault="003D2988" w:rsidP="00E82A1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765C3">
              <w:rPr>
                <w:rFonts w:cs="Times New Roman"/>
                <w:sz w:val="18"/>
                <w:szCs w:val="18"/>
              </w:rPr>
              <w:t> </w:t>
            </w:r>
            <w:r w:rsidR="00894ADA" w:rsidRPr="003765C3">
              <w:rPr>
                <w:rFonts w:cs="Times New Roman"/>
                <w:sz w:val="18"/>
                <w:szCs w:val="18"/>
              </w:rPr>
              <w:t>0</w:t>
            </w:r>
            <w:r w:rsidR="004D704C" w:rsidRPr="003765C3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3D2988" w:rsidRPr="0008783E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8783E">
              <w:rPr>
                <w:rFonts w:cs="Times New Roman"/>
                <w:b/>
                <w:bCs/>
                <w:sz w:val="18"/>
                <w:szCs w:val="18"/>
              </w:rPr>
              <w:t> </w:t>
            </w:r>
            <w:r w:rsidR="00D54BD2" w:rsidRPr="0008783E">
              <w:rPr>
                <w:rFonts w:cs="Times New Roman"/>
                <w:b/>
                <w:bCs/>
                <w:sz w:val="18"/>
                <w:szCs w:val="18"/>
              </w:rPr>
              <w:t>0</w:t>
            </w:r>
            <w:r w:rsidR="004D704C" w:rsidRPr="0008783E">
              <w:rPr>
                <w:rFonts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3D2988" w:rsidRPr="003765C3" w:rsidRDefault="003D2988" w:rsidP="00E82A1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765C3">
              <w:rPr>
                <w:rFonts w:cs="Times New Roman"/>
                <w:sz w:val="18"/>
                <w:szCs w:val="18"/>
              </w:rPr>
              <w:t> </w:t>
            </w:r>
            <w:r w:rsidR="00E46354" w:rsidRPr="003765C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3D2988" w:rsidRPr="003765C3" w:rsidRDefault="00E46354" w:rsidP="00E82A1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765C3">
              <w:rPr>
                <w:rFonts w:cs="Times New Roman"/>
                <w:sz w:val="18"/>
                <w:szCs w:val="18"/>
              </w:rPr>
              <w:t>-</w:t>
            </w:r>
            <w:r w:rsidR="003D2988" w:rsidRPr="003765C3">
              <w:rPr>
                <w:rFonts w:cs="Times New Roman"/>
                <w:sz w:val="18"/>
                <w:szCs w:val="18"/>
              </w:rPr>
              <w:t> </w:t>
            </w:r>
          </w:p>
        </w:tc>
      </w:tr>
    </w:tbl>
    <w:p w14:paraId="7848E1C2" w14:textId="77777777" w:rsidR="002754C5" w:rsidRPr="003765C3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7B48259A" w14:textId="00A7573B" w:rsidR="005C1158" w:rsidRPr="003765C3" w:rsidRDefault="00993301" w:rsidP="0008783E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3765C3">
        <w:rPr>
          <w:rFonts w:cs="Times New Roman"/>
          <w:sz w:val="22"/>
        </w:rPr>
        <w:t>Сравнительный анализ показал, что в 202</w:t>
      </w:r>
      <w:r w:rsidR="001F216B" w:rsidRPr="003765C3">
        <w:rPr>
          <w:rFonts w:cs="Times New Roman"/>
          <w:sz w:val="22"/>
        </w:rPr>
        <w:t>3</w:t>
      </w:r>
      <w:r w:rsidRPr="003765C3">
        <w:rPr>
          <w:rFonts w:cs="Times New Roman"/>
          <w:sz w:val="22"/>
        </w:rPr>
        <w:t xml:space="preserve"> году </w:t>
      </w:r>
      <w:r w:rsidRPr="003765C3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1F216B" w:rsidRPr="003765C3">
        <w:rPr>
          <w:rFonts w:cs="Times New Roman"/>
          <w:sz w:val="22"/>
          <w:lang w:eastAsia="ar-SA"/>
        </w:rPr>
        <w:t>-</w:t>
      </w:r>
      <w:r w:rsidR="001F216B" w:rsidRPr="003765C3">
        <w:rPr>
          <w:rFonts w:cs="Times New Roman"/>
          <w:color w:val="000000"/>
          <w:sz w:val="22"/>
        </w:rPr>
        <w:t xml:space="preserve">4751,8 </w:t>
      </w:r>
      <w:r w:rsidRPr="003765C3">
        <w:rPr>
          <w:rFonts w:cs="Times New Roman"/>
          <w:sz w:val="22"/>
          <w:lang w:eastAsia="ar-SA"/>
        </w:rPr>
        <w:t>тыс. руб.</w:t>
      </w:r>
      <w:r w:rsidR="004F3911" w:rsidRPr="003765C3">
        <w:rPr>
          <w:rFonts w:cs="Times New Roman"/>
          <w:sz w:val="22"/>
          <w:lang w:eastAsia="ar-SA"/>
        </w:rPr>
        <w:t>,</w:t>
      </w:r>
      <w:r w:rsidRPr="003765C3">
        <w:rPr>
          <w:rFonts w:cs="Times New Roman"/>
          <w:sz w:val="22"/>
          <w:lang w:eastAsia="ar-SA"/>
        </w:rPr>
        <w:t xml:space="preserve"> в том числе</w:t>
      </w:r>
      <w:r w:rsidR="00177B6F" w:rsidRPr="003765C3">
        <w:rPr>
          <w:rFonts w:cs="Times New Roman"/>
          <w:sz w:val="22"/>
          <w:lang w:eastAsia="ar-SA"/>
        </w:rPr>
        <w:t xml:space="preserve"> налоговые доходы снизятся на 91,0 </w:t>
      </w:r>
      <w:proofErr w:type="spellStart"/>
      <w:r w:rsidR="00177B6F" w:rsidRPr="003765C3">
        <w:rPr>
          <w:rFonts w:cs="Times New Roman"/>
          <w:sz w:val="22"/>
          <w:lang w:eastAsia="ar-SA"/>
        </w:rPr>
        <w:t>тыс.руб</w:t>
      </w:r>
      <w:proofErr w:type="spellEnd"/>
      <w:r w:rsidR="00177B6F" w:rsidRPr="003765C3">
        <w:rPr>
          <w:rFonts w:cs="Times New Roman"/>
          <w:sz w:val="22"/>
          <w:lang w:eastAsia="ar-SA"/>
        </w:rPr>
        <w:t xml:space="preserve">., неналоговые доходы снизятся на 334,8 </w:t>
      </w:r>
      <w:proofErr w:type="spellStart"/>
      <w:r w:rsidR="00177B6F" w:rsidRPr="003765C3">
        <w:rPr>
          <w:rFonts w:cs="Times New Roman"/>
          <w:sz w:val="22"/>
          <w:lang w:eastAsia="ar-SA"/>
        </w:rPr>
        <w:t>тыс.руб</w:t>
      </w:r>
      <w:proofErr w:type="spellEnd"/>
      <w:r w:rsidR="00177B6F" w:rsidRPr="003765C3">
        <w:rPr>
          <w:rFonts w:cs="Times New Roman"/>
          <w:sz w:val="22"/>
          <w:lang w:eastAsia="ar-SA"/>
        </w:rPr>
        <w:t>.,</w:t>
      </w:r>
      <w:r w:rsidRPr="003765C3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3765C3">
        <w:rPr>
          <w:rFonts w:cs="Times New Roman"/>
          <w:sz w:val="22"/>
          <w:lang w:eastAsia="ar-SA"/>
        </w:rPr>
        <w:t xml:space="preserve"> снизится </w:t>
      </w:r>
      <w:r w:rsidRPr="003765C3">
        <w:rPr>
          <w:rFonts w:cs="Times New Roman"/>
          <w:sz w:val="22"/>
          <w:lang w:eastAsia="ar-SA"/>
        </w:rPr>
        <w:t>на</w:t>
      </w:r>
      <w:r w:rsidR="001F216B" w:rsidRPr="003765C3">
        <w:rPr>
          <w:rFonts w:cs="Times New Roman"/>
          <w:sz w:val="22"/>
          <w:lang w:eastAsia="ar-SA"/>
        </w:rPr>
        <w:t xml:space="preserve"> </w:t>
      </w:r>
      <w:r w:rsidR="001F216B" w:rsidRPr="003765C3">
        <w:rPr>
          <w:rFonts w:cs="Times New Roman"/>
          <w:color w:val="000000"/>
          <w:sz w:val="22"/>
        </w:rPr>
        <w:t>-4326,0</w:t>
      </w:r>
      <w:r w:rsidR="00AE2245" w:rsidRPr="003765C3">
        <w:rPr>
          <w:rFonts w:cs="Times New Roman"/>
          <w:sz w:val="22"/>
          <w:lang w:eastAsia="ar-SA"/>
        </w:rPr>
        <w:t xml:space="preserve"> </w:t>
      </w:r>
      <w:proofErr w:type="spellStart"/>
      <w:r w:rsidRPr="003765C3">
        <w:rPr>
          <w:rFonts w:cs="Times New Roman"/>
          <w:sz w:val="22"/>
          <w:lang w:eastAsia="ar-SA"/>
        </w:rPr>
        <w:t>тыс.руб</w:t>
      </w:r>
      <w:proofErr w:type="spellEnd"/>
      <w:r w:rsidRPr="003765C3">
        <w:rPr>
          <w:rFonts w:cs="Times New Roman"/>
          <w:sz w:val="22"/>
          <w:lang w:eastAsia="ar-SA"/>
        </w:rPr>
        <w:t>.</w:t>
      </w:r>
      <w:r w:rsidR="00EA33CE" w:rsidRPr="003765C3">
        <w:rPr>
          <w:rFonts w:cs="Times New Roman"/>
          <w:sz w:val="22"/>
          <w:lang w:eastAsia="ar-SA"/>
        </w:rPr>
        <w:t>;</w:t>
      </w:r>
      <w:r w:rsidR="004F3911" w:rsidRPr="003765C3">
        <w:rPr>
          <w:rFonts w:cs="Times New Roman"/>
          <w:sz w:val="22"/>
          <w:lang w:eastAsia="ar-SA"/>
        </w:rPr>
        <w:t xml:space="preserve"> </w:t>
      </w:r>
      <w:r w:rsidRPr="003765C3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1F216B" w:rsidRPr="003765C3">
        <w:rPr>
          <w:rFonts w:cs="Times New Roman"/>
          <w:color w:val="000000"/>
          <w:sz w:val="22"/>
        </w:rPr>
        <w:t xml:space="preserve">-4817,6 </w:t>
      </w:r>
      <w:r w:rsidRPr="003765C3">
        <w:rPr>
          <w:rFonts w:cs="Times New Roman"/>
          <w:sz w:val="22"/>
          <w:lang w:eastAsia="ar-SA"/>
        </w:rPr>
        <w:t>тыс. руб.</w:t>
      </w:r>
      <w:r w:rsidR="00177B6F" w:rsidRPr="003765C3">
        <w:rPr>
          <w:rFonts w:cs="Times New Roman"/>
          <w:sz w:val="22"/>
          <w:lang w:eastAsia="ar-SA"/>
        </w:rPr>
        <w:t>, в том числе по «</w:t>
      </w:r>
      <w:r w:rsidR="00177B6F" w:rsidRPr="003765C3">
        <w:rPr>
          <w:rFonts w:cs="Times New Roman"/>
          <w:sz w:val="22"/>
        </w:rPr>
        <w:t xml:space="preserve">Общегосударственные вопросы» снизится на 613,8 </w:t>
      </w:r>
      <w:proofErr w:type="spellStart"/>
      <w:r w:rsidR="00177B6F" w:rsidRPr="003765C3">
        <w:rPr>
          <w:rFonts w:cs="Times New Roman"/>
          <w:sz w:val="22"/>
        </w:rPr>
        <w:t>тыс.руб</w:t>
      </w:r>
      <w:proofErr w:type="spellEnd"/>
      <w:r w:rsidR="00177B6F" w:rsidRPr="003765C3">
        <w:rPr>
          <w:rFonts w:cs="Times New Roman"/>
          <w:sz w:val="22"/>
        </w:rPr>
        <w:t xml:space="preserve">., «Национальная оборона» увеличится на 25,2 </w:t>
      </w:r>
      <w:proofErr w:type="spellStart"/>
      <w:r w:rsidR="00177B6F" w:rsidRPr="003765C3">
        <w:rPr>
          <w:rFonts w:cs="Times New Roman"/>
          <w:sz w:val="22"/>
        </w:rPr>
        <w:t>тыс.руб</w:t>
      </w:r>
      <w:proofErr w:type="spellEnd"/>
      <w:r w:rsidR="00177B6F" w:rsidRPr="003765C3">
        <w:rPr>
          <w:rFonts w:cs="Times New Roman"/>
          <w:sz w:val="22"/>
        </w:rPr>
        <w:t>., «Национальная экономика»</w:t>
      </w:r>
      <w:r w:rsidR="00177B6F" w:rsidRPr="003765C3">
        <w:rPr>
          <w:rFonts w:cs="Times New Roman"/>
          <w:sz w:val="22"/>
          <w:lang w:eastAsia="ar-SA"/>
        </w:rPr>
        <w:t xml:space="preserve"> снизится на 44,6 </w:t>
      </w:r>
      <w:proofErr w:type="spellStart"/>
      <w:r w:rsidR="00177B6F" w:rsidRPr="003765C3">
        <w:rPr>
          <w:rFonts w:cs="Times New Roman"/>
          <w:sz w:val="22"/>
          <w:lang w:eastAsia="ar-SA"/>
        </w:rPr>
        <w:t>тыс.руб</w:t>
      </w:r>
      <w:proofErr w:type="spellEnd"/>
      <w:r w:rsidR="00177B6F" w:rsidRPr="003765C3">
        <w:rPr>
          <w:rFonts w:cs="Times New Roman"/>
          <w:sz w:val="22"/>
          <w:lang w:eastAsia="ar-SA"/>
        </w:rPr>
        <w:t>., «</w:t>
      </w:r>
      <w:r w:rsidR="00177B6F" w:rsidRPr="003765C3">
        <w:rPr>
          <w:rFonts w:cs="Times New Roman"/>
          <w:sz w:val="22"/>
        </w:rPr>
        <w:t xml:space="preserve">Жилищно-коммунальное хозяйство» снизится на 2442,7 </w:t>
      </w:r>
      <w:proofErr w:type="spellStart"/>
      <w:r w:rsidR="00177B6F" w:rsidRPr="003765C3">
        <w:rPr>
          <w:rFonts w:cs="Times New Roman"/>
          <w:sz w:val="22"/>
        </w:rPr>
        <w:t>тыс.руб</w:t>
      </w:r>
      <w:proofErr w:type="spellEnd"/>
      <w:r w:rsidR="00177B6F" w:rsidRPr="003765C3">
        <w:rPr>
          <w:rFonts w:cs="Times New Roman"/>
          <w:sz w:val="22"/>
        </w:rPr>
        <w:t xml:space="preserve">., «Культура, кинематография» снизится на 1748,7 </w:t>
      </w:r>
      <w:proofErr w:type="spellStart"/>
      <w:r w:rsidR="00177B6F" w:rsidRPr="003765C3">
        <w:rPr>
          <w:rFonts w:cs="Times New Roman"/>
          <w:sz w:val="22"/>
        </w:rPr>
        <w:t>тыс.руб</w:t>
      </w:r>
      <w:proofErr w:type="spellEnd"/>
      <w:r w:rsidR="00177B6F" w:rsidRPr="003765C3">
        <w:rPr>
          <w:rFonts w:cs="Times New Roman"/>
          <w:sz w:val="22"/>
        </w:rPr>
        <w:t xml:space="preserve">., «Физическая культура и спорт» увеличится на 7,0 </w:t>
      </w:r>
      <w:proofErr w:type="spellStart"/>
      <w:r w:rsidR="00177B6F" w:rsidRPr="003765C3">
        <w:rPr>
          <w:rFonts w:cs="Times New Roman"/>
          <w:sz w:val="22"/>
        </w:rPr>
        <w:t>тыс.руб</w:t>
      </w:r>
      <w:proofErr w:type="spellEnd"/>
      <w:r w:rsidR="00177B6F" w:rsidRPr="003765C3">
        <w:rPr>
          <w:rFonts w:cs="Times New Roman"/>
          <w:sz w:val="22"/>
        </w:rPr>
        <w:t>.</w:t>
      </w:r>
      <w:r w:rsidR="00EA33CE" w:rsidRPr="003765C3">
        <w:rPr>
          <w:rFonts w:cs="Times New Roman"/>
          <w:sz w:val="22"/>
          <w:lang w:eastAsia="ar-SA"/>
        </w:rPr>
        <w:t>;</w:t>
      </w:r>
      <w:r w:rsidRPr="003765C3">
        <w:rPr>
          <w:rFonts w:cs="Times New Roman"/>
          <w:sz w:val="22"/>
          <w:lang w:eastAsia="ar-SA"/>
        </w:rPr>
        <w:t xml:space="preserve"> </w:t>
      </w:r>
      <w:r w:rsidR="004F3911" w:rsidRPr="003765C3">
        <w:rPr>
          <w:rFonts w:cs="Times New Roman"/>
          <w:sz w:val="22"/>
          <w:lang w:eastAsia="ar-SA"/>
        </w:rPr>
        <w:t xml:space="preserve"> </w:t>
      </w:r>
      <w:r w:rsidR="00EA33CE" w:rsidRPr="003765C3">
        <w:rPr>
          <w:rFonts w:cs="Times New Roman"/>
          <w:sz w:val="22"/>
        </w:rPr>
        <w:t>в</w:t>
      </w:r>
      <w:r w:rsidRPr="003765C3">
        <w:rPr>
          <w:rFonts w:cs="Times New Roman"/>
          <w:sz w:val="22"/>
        </w:rPr>
        <w:t>ерхний предел муниципального внутреннего долга</w:t>
      </w:r>
      <w:r w:rsidR="00177B6F" w:rsidRPr="003765C3">
        <w:rPr>
          <w:rFonts w:cs="Times New Roman"/>
          <w:sz w:val="22"/>
          <w:lang w:eastAsia="ar-SA"/>
        </w:rPr>
        <w:t xml:space="preserve"> остан</w:t>
      </w:r>
      <w:r w:rsidR="00E82A16" w:rsidRPr="003765C3">
        <w:rPr>
          <w:rFonts w:cs="Times New Roman"/>
          <w:sz w:val="22"/>
          <w:lang w:eastAsia="ar-SA"/>
        </w:rPr>
        <w:t>е</w:t>
      </w:r>
      <w:r w:rsidR="00177B6F" w:rsidRPr="003765C3">
        <w:rPr>
          <w:rFonts w:cs="Times New Roman"/>
          <w:sz w:val="22"/>
          <w:lang w:eastAsia="ar-SA"/>
        </w:rPr>
        <w:t>тся неизменным</w:t>
      </w:r>
      <w:r w:rsidRPr="003765C3">
        <w:rPr>
          <w:rFonts w:cs="Times New Roman"/>
          <w:sz w:val="22"/>
        </w:rPr>
        <w:t xml:space="preserve">,  </w:t>
      </w:r>
      <w:r w:rsidRPr="003765C3">
        <w:rPr>
          <w:rFonts w:cs="Times New Roman"/>
          <w:sz w:val="22"/>
          <w:lang w:eastAsia="ar-SA"/>
        </w:rPr>
        <w:t>дефицит районного бюджета</w:t>
      </w:r>
      <w:r w:rsidR="00177B6F" w:rsidRPr="003765C3">
        <w:rPr>
          <w:rFonts w:cs="Times New Roman"/>
          <w:sz w:val="22"/>
          <w:lang w:eastAsia="ar-SA"/>
        </w:rPr>
        <w:t xml:space="preserve"> </w:t>
      </w:r>
      <w:r w:rsidR="00E82A16" w:rsidRPr="003765C3">
        <w:rPr>
          <w:rFonts w:cs="Times New Roman"/>
          <w:sz w:val="22"/>
          <w:lang w:eastAsia="ar-SA"/>
        </w:rPr>
        <w:t>планируется</w:t>
      </w:r>
      <w:r w:rsidR="00177B6F" w:rsidRPr="003765C3">
        <w:rPr>
          <w:rFonts w:cs="Times New Roman"/>
          <w:sz w:val="22"/>
          <w:lang w:eastAsia="ar-SA"/>
        </w:rPr>
        <w:t xml:space="preserve"> рав</w:t>
      </w:r>
      <w:r w:rsidR="00CF2BA4" w:rsidRPr="003765C3">
        <w:rPr>
          <w:rFonts w:cs="Times New Roman"/>
          <w:sz w:val="22"/>
          <w:lang w:eastAsia="ar-SA"/>
        </w:rPr>
        <w:t>ным</w:t>
      </w:r>
      <w:r w:rsidR="00177B6F" w:rsidRPr="003765C3">
        <w:rPr>
          <w:rFonts w:cs="Times New Roman"/>
          <w:sz w:val="22"/>
          <w:lang w:eastAsia="ar-SA"/>
        </w:rPr>
        <w:t xml:space="preserve"> 0</w:t>
      </w:r>
      <w:r w:rsidRPr="003765C3">
        <w:rPr>
          <w:rFonts w:cs="Times New Roman"/>
          <w:sz w:val="22"/>
          <w:lang w:eastAsia="ar-SA"/>
        </w:rPr>
        <w:t>.</w:t>
      </w:r>
      <w:r w:rsidR="0008783E">
        <w:rPr>
          <w:rFonts w:cs="Times New Roman"/>
          <w:sz w:val="22"/>
          <w:lang w:eastAsia="ar-SA"/>
        </w:rPr>
        <w:t xml:space="preserve"> </w:t>
      </w:r>
      <w:r w:rsidR="00E46354" w:rsidRPr="003765C3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3765C3">
        <w:rPr>
          <w:rFonts w:cs="Times New Roman"/>
          <w:sz w:val="22"/>
          <w:lang w:eastAsia="ar-SA"/>
        </w:rPr>
        <w:t>отиворечит ограничениям ст. 107 Бюджетного Кодекса РФ,</w:t>
      </w:r>
    </w:p>
    <w:p w14:paraId="06AEAF55" w14:textId="77777777" w:rsidR="00BB3956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lang w:eastAsia="ar-SA"/>
        </w:rPr>
      </w:pPr>
      <w:r w:rsidRPr="003765C3">
        <w:rPr>
          <w:lang w:eastAsia="ar-SA"/>
        </w:rPr>
        <w:lastRenderedPageBreak/>
        <w:tab/>
      </w:r>
    </w:p>
    <w:p w14:paraId="19D78034" w14:textId="7688F32B" w:rsidR="007D2E5A" w:rsidRPr="003765C3" w:rsidRDefault="00BB3956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lang w:eastAsia="ar-SA"/>
        </w:rPr>
      </w:pPr>
      <w:r>
        <w:rPr>
          <w:lang w:eastAsia="ar-SA"/>
        </w:rPr>
        <w:tab/>
      </w:r>
      <w:r w:rsidR="00910F12" w:rsidRPr="003765C3">
        <w:rPr>
          <w:lang w:eastAsia="ar-SA"/>
        </w:rPr>
        <w:t xml:space="preserve">Проведенный анализ </w:t>
      </w:r>
      <w:r w:rsidR="00CF2BA4" w:rsidRPr="003765C3">
        <w:rPr>
          <w:lang w:eastAsia="ar-SA"/>
        </w:rPr>
        <w:t>отражает тенденцию к</w:t>
      </w:r>
      <w:r w:rsidR="00910F12" w:rsidRPr="003765C3">
        <w:rPr>
          <w:lang w:eastAsia="ar-SA"/>
        </w:rPr>
        <w:t xml:space="preserve"> сокращению объемов бюджетных назначений</w:t>
      </w:r>
      <w:r w:rsidR="00CF2BA4" w:rsidRPr="003765C3">
        <w:rPr>
          <w:lang w:eastAsia="ar-SA"/>
        </w:rPr>
        <w:t xml:space="preserve"> по всем статьям, кроме </w:t>
      </w:r>
      <w:r w:rsidR="00CF2BA4" w:rsidRPr="003765C3">
        <w:t>«Национальная оборона» и «Физическая культура и спорт».</w:t>
      </w:r>
    </w:p>
    <w:p w14:paraId="7B5E1D15" w14:textId="595A9860" w:rsidR="00014583" w:rsidRPr="003765C3" w:rsidRDefault="007D2E5A" w:rsidP="00E82A16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-284"/>
      </w:pPr>
      <w:r w:rsidRPr="003765C3">
        <w:rPr>
          <w:lang w:eastAsia="ar-SA"/>
        </w:rPr>
        <w:tab/>
      </w:r>
    </w:p>
    <w:p w14:paraId="525441DA" w14:textId="2771A566" w:rsidR="00AE3985" w:rsidRPr="003765C3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3765C3">
        <w:rPr>
          <w:rFonts w:cs="Times New Roman"/>
          <w:b/>
          <w:bCs/>
          <w:sz w:val="22"/>
        </w:rPr>
        <w:t>Выводы.</w:t>
      </w:r>
    </w:p>
    <w:p w14:paraId="056F1693" w14:textId="3BF27B37" w:rsidR="00F7554A" w:rsidRPr="003765C3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4B4BDE46" w:rsidR="00EA6CA2" w:rsidRPr="003765C3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3765C3">
        <w:rPr>
          <w:rFonts w:cs="Times New Roman"/>
          <w:sz w:val="22"/>
        </w:rPr>
        <w:t xml:space="preserve">Представленный </w:t>
      </w:r>
      <w:r w:rsidR="007F2E36">
        <w:rPr>
          <w:rFonts w:cs="Times New Roman"/>
          <w:sz w:val="22"/>
        </w:rPr>
        <w:t>П</w:t>
      </w:r>
      <w:r w:rsidRPr="003765C3">
        <w:rPr>
          <w:rFonts w:cs="Times New Roman"/>
          <w:sz w:val="22"/>
        </w:rPr>
        <w:t xml:space="preserve">роект </w:t>
      </w:r>
      <w:r w:rsidR="004E2478" w:rsidRPr="003765C3">
        <w:rPr>
          <w:rFonts w:cs="Times New Roman"/>
          <w:sz w:val="22"/>
        </w:rPr>
        <w:t>р</w:t>
      </w:r>
      <w:r w:rsidRPr="003765C3">
        <w:rPr>
          <w:rFonts w:cs="Times New Roman"/>
          <w:sz w:val="22"/>
        </w:rPr>
        <w:t xml:space="preserve">ешения </w:t>
      </w:r>
      <w:r w:rsidR="004E2478" w:rsidRPr="003765C3">
        <w:rPr>
          <w:rFonts w:cs="Times New Roman"/>
          <w:sz w:val="22"/>
        </w:rPr>
        <w:t xml:space="preserve">Собрания депутатов </w:t>
      </w:r>
      <w:proofErr w:type="spellStart"/>
      <w:r w:rsidR="00910F12" w:rsidRPr="003765C3">
        <w:rPr>
          <w:rFonts w:cs="Times New Roman"/>
          <w:sz w:val="22"/>
        </w:rPr>
        <w:t>Алейского</w:t>
      </w:r>
      <w:proofErr w:type="spellEnd"/>
      <w:r w:rsidR="00910F12" w:rsidRPr="003765C3">
        <w:rPr>
          <w:rFonts w:cs="Times New Roman"/>
          <w:sz w:val="22"/>
        </w:rPr>
        <w:t xml:space="preserve"> сельсовета </w:t>
      </w:r>
      <w:proofErr w:type="spellStart"/>
      <w:r w:rsidR="004E2478" w:rsidRPr="003765C3">
        <w:rPr>
          <w:rFonts w:cs="Times New Roman"/>
          <w:sz w:val="22"/>
        </w:rPr>
        <w:t>Алейского</w:t>
      </w:r>
      <w:proofErr w:type="spellEnd"/>
      <w:r w:rsidR="004E2478" w:rsidRPr="003765C3">
        <w:rPr>
          <w:rFonts w:cs="Times New Roman"/>
          <w:sz w:val="22"/>
        </w:rPr>
        <w:t xml:space="preserve"> района Алтайского края «О  бюджете </w:t>
      </w:r>
      <w:proofErr w:type="spellStart"/>
      <w:r w:rsidR="00910F12" w:rsidRPr="003765C3">
        <w:rPr>
          <w:rFonts w:cs="Times New Roman"/>
          <w:sz w:val="22"/>
        </w:rPr>
        <w:t>Алейского</w:t>
      </w:r>
      <w:proofErr w:type="spellEnd"/>
      <w:r w:rsidR="00910F12" w:rsidRPr="003765C3">
        <w:rPr>
          <w:rFonts w:cs="Times New Roman"/>
          <w:sz w:val="22"/>
        </w:rPr>
        <w:t xml:space="preserve"> сельсовета </w:t>
      </w:r>
      <w:proofErr w:type="spellStart"/>
      <w:r w:rsidR="00910F12" w:rsidRPr="003765C3">
        <w:rPr>
          <w:rFonts w:cs="Times New Roman"/>
          <w:sz w:val="22"/>
        </w:rPr>
        <w:t>Алейского</w:t>
      </w:r>
      <w:proofErr w:type="spellEnd"/>
      <w:r w:rsidR="00910F12" w:rsidRPr="003765C3">
        <w:rPr>
          <w:rFonts w:cs="Times New Roman"/>
          <w:sz w:val="22"/>
        </w:rPr>
        <w:t xml:space="preserve"> района Алтайского края </w:t>
      </w:r>
      <w:r w:rsidR="004E2478" w:rsidRPr="003765C3">
        <w:rPr>
          <w:rFonts w:cs="Times New Roman"/>
          <w:sz w:val="22"/>
        </w:rPr>
        <w:t>на 202</w:t>
      </w:r>
      <w:r w:rsidR="00910F12" w:rsidRPr="003765C3">
        <w:rPr>
          <w:rFonts w:cs="Times New Roman"/>
          <w:sz w:val="22"/>
        </w:rPr>
        <w:t>3</w:t>
      </w:r>
      <w:r w:rsidR="004E2478" w:rsidRPr="003765C3">
        <w:rPr>
          <w:rFonts w:cs="Times New Roman"/>
          <w:sz w:val="22"/>
        </w:rPr>
        <w:t xml:space="preserve"> год и на плановый период 202</w:t>
      </w:r>
      <w:r w:rsidR="00910F12" w:rsidRPr="003765C3">
        <w:rPr>
          <w:rFonts w:cs="Times New Roman"/>
          <w:sz w:val="22"/>
        </w:rPr>
        <w:t>4</w:t>
      </w:r>
      <w:r w:rsidR="004E2478" w:rsidRPr="003765C3">
        <w:rPr>
          <w:rFonts w:cs="Times New Roman"/>
          <w:sz w:val="22"/>
        </w:rPr>
        <w:t xml:space="preserve"> и 202</w:t>
      </w:r>
      <w:r w:rsidR="00910F12" w:rsidRPr="003765C3">
        <w:rPr>
          <w:rFonts w:cs="Times New Roman"/>
          <w:sz w:val="22"/>
        </w:rPr>
        <w:t>5</w:t>
      </w:r>
      <w:r w:rsidR="004E2478" w:rsidRPr="003765C3">
        <w:rPr>
          <w:rFonts w:cs="Times New Roman"/>
          <w:sz w:val="22"/>
        </w:rPr>
        <w:t xml:space="preserve"> годов» </w:t>
      </w:r>
      <w:r w:rsidR="0008783E">
        <w:rPr>
          <w:rFonts w:cs="Times New Roman"/>
          <w:sz w:val="22"/>
        </w:rPr>
        <w:t>в</w:t>
      </w:r>
      <w:r w:rsidR="007F2E36">
        <w:rPr>
          <w:rFonts w:cs="Times New Roman"/>
          <w:sz w:val="22"/>
        </w:rPr>
        <w:t xml:space="preserve"> </w:t>
      </w:r>
      <w:r w:rsidR="0008783E">
        <w:rPr>
          <w:rFonts w:cs="Times New Roman"/>
          <w:sz w:val="22"/>
        </w:rPr>
        <w:t xml:space="preserve">целом </w:t>
      </w:r>
      <w:r w:rsidRPr="003765C3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3765C3">
        <w:rPr>
          <w:rFonts w:cs="Times New Roman"/>
          <w:sz w:val="22"/>
        </w:rPr>
        <w:t>, соблюдены</w:t>
      </w:r>
      <w:r w:rsidRPr="003765C3">
        <w:rPr>
          <w:rFonts w:cs="Times New Roman"/>
          <w:sz w:val="22"/>
        </w:rPr>
        <w:t xml:space="preserve"> ограничения, установленные Б</w:t>
      </w:r>
      <w:r w:rsidR="004E2478" w:rsidRPr="003765C3">
        <w:rPr>
          <w:rFonts w:cs="Times New Roman"/>
          <w:sz w:val="22"/>
        </w:rPr>
        <w:t>юджетным Кодексом</w:t>
      </w:r>
      <w:r w:rsidRPr="003765C3">
        <w:rPr>
          <w:rFonts w:cs="Times New Roman"/>
          <w:sz w:val="22"/>
        </w:rPr>
        <w:t xml:space="preserve"> РФ</w:t>
      </w:r>
      <w:r w:rsidR="004E2478" w:rsidRPr="003765C3">
        <w:rPr>
          <w:rFonts w:cs="Times New Roman"/>
          <w:sz w:val="22"/>
        </w:rPr>
        <w:t xml:space="preserve">. </w:t>
      </w:r>
      <w:r w:rsidRPr="003765C3">
        <w:rPr>
          <w:rFonts w:cs="Times New Roman"/>
          <w:sz w:val="22"/>
        </w:rPr>
        <w:t xml:space="preserve">Классификация доходов и расходов бюджета в </w:t>
      </w:r>
      <w:r w:rsidR="007F2E36">
        <w:rPr>
          <w:rFonts w:cs="Times New Roman"/>
          <w:sz w:val="22"/>
        </w:rPr>
        <w:t>П</w:t>
      </w:r>
      <w:r w:rsidRPr="003765C3">
        <w:rPr>
          <w:rFonts w:cs="Times New Roman"/>
          <w:sz w:val="22"/>
        </w:rPr>
        <w:t xml:space="preserve">роекте </w:t>
      </w:r>
      <w:r w:rsidR="004E2478" w:rsidRPr="003765C3">
        <w:rPr>
          <w:rFonts w:cs="Times New Roman"/>
          <w:sz w:val="22"/>
        </w:rPr>
        <w:t>решения</w:t>
      </w:r>
      <w:r w:rsidRPr="003765C3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3765C3">
        <w:rPr>
          <w:rFonts w:cs="Times New Roman"/>
          <w:sz w:val="22"/>
        </w:rPr>
        <w:t xml:space="preserve">юджетного </w:t>
      </w:r>
      <w:r w:rsidRPr="003765C3">
        <w:rPr>
          <w:rFonts w:cs="Times New Roman"/>
          <w:sz w:val="22"/>
        </w:rPr>
        <w:t>К</w:t>
      </w:r>
      <w:r w:rsidR="004E2478" w:rsidRPr="003765C3">
        <w:rPr>
          <w:rFonts w:cs="Times New Roman"/>
          <w:sz w:val="22"/>
        </w:rPr>
        <w:t>одекса</w:t>
      </w:r>
      <w:r w:rsidRPr="003765C3">
        <w:rPr>
          <w:rFonts w:cs="Times New Roman"/>
          <w:sz w:val="22"/>
        </w:rPr>
        <w:t xml:space="preserve"> РФ</w:t>
      </w:r>
      <w:r w:rsidR="00771892" w:rsidRPr="003765C3">
        <w:rPr>
          <w:rFonts w:cs="Times New Roman"/>
          <w:sz w:val="22"/>
        </w:rPr>
        <w:t xml:space="preserve"> (с изменениями)</w:t>
      </w:r>
      <w:r w:rsidRPr="003765C3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3765C3">
        <w:rPr>
          <w:rFonts w:cs="Times New Roman"/>
          <w:sz w:val="22"/>
        </w:rPr>
        <w:t>24</w:t>
      </w:r>
      <w:r w:rsidR="00755702" w:rsidRPr="003765C3">
        <w:rPr>
          <w:rFonts w:cs="Times New Roman"/>
          <w:sz w:val="22"/>
        </w:rPr>
        <w:t>.</w:t>
      </w:r>
      <w:r w:rsidR="00771892" w:rsidRPr="003765C3">
        <w:rPr>
          <w:rFonts w:cs="Times New Roman"/>
          <w:sz w:val="22"/>
        </w:rPr>
        <w:t>05</w:t>
      </w:r>
      <w:r w:rsidR="00755702" w:rsidRPr="003765C3">
        <w:rPr>
          <w:rFonts w:cs="Times New Roman"/>
          <w:sz w:val="22"/>
        </w:rPr>
        <w:t>.202</w:t>
      </w:r>
      <w:r w:rsidR="00771892" w:rsidRPr="003765C3">
        <w:rPr>
          <w:rFonts w:cs="Times New Roman"/>
          <w:sz w:val="22"/>
        </w:rPr>
        <w:t>2</w:t>
      </w:r>
      <w:r w:rsidR="00755702" w:rsidRPr="003765C3">
        <w:rPr>
          <w:rFonts w:cs="Times New Roman"/>
          <w:sz w:val="22"/>
        </w:rPr>
        <w:t xml:space="preserve"> N </w:t>
      </w:r>
      <w:r w:rsidR="00771892" w:rsidRPr="003765C3">
        <w:rPr>
          <w:rFonts w:cs="Times New Roman"/>
          <w:sz w:val="22"/>
        </w:rPr>
        <w:t>82</w:t>
      </w:r>
      <w:r w:rsidR="00755702" w:rsidRPr="003765C3">
        <w:rPr>
          <w:rFonts w:cs="Times New Roman"/>
          <w:sz w:val="22"/>
        </w:rPr>
        <w:t xml:space="preserve">н </w:t>
      </w:r>
      <w:r w:rsidR="00771892" w:rsidRPr="003765C3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3765C3">
          <w:rPr>
            <w:rFonts w:cs="Times New Roman"/>
            <w:sz w:val="22"/>
          </w:rPr>
          <w:t>N 75н</w:t>
        </w:r>
      </w:hyperlink>
      <w:r w:rsidR="00771892" w:rsidRPr="003765C3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3765C3">
        <w:rPr>
          <w:rFonts w:cs="Times New Roman"/>
          <w:sz w:val="22"/>
        </w:rPr>
        <w:t xml:space="preserve">. </w:t>
      </w:r>
      <w:r w:rsidRPr="003765C3">
        <w:rPr>
          <w:rFonts w:cs="Times New Roman"/>
          <w:color w:val="000000"/>
          <w:sz w:val="22"/>
        </w:rPr>
        <w:t>В соответствии с</w:t>
      </w:r>
      <w:r w:rsidR="007E70D6" w:rsidRPr="003765C3">
        <w:rPr>
          <w:rFonts w:cs="Times New Roman"/>
          <w:color w:val="000000"/>
          <w:sz w:val="22"/>
        </w:rPr>
        <w:t xml:space="preserve">о статьей </w:t>
      </w:r>
      <w:r w:rsidRPr="003765C3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>
        <w:rPr>
          <w:rFonts w:cs="Times New Roman"/>
          <w:color w:val="000000"/>
          <w:sz w:val="22"/>
        </w:rPr>
        <w:t>П</w:t>
      </w:r>
      <w:r w:rsidRPr="003765C3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3765C3">
        <w:rPr>
          <w:rFonts w:cs="Times New Roman"/>
          <w:color w:val="000000"/>
          <w:sz w:val="22"/>
        </w:rPr>
        <w:t>3</w:t>
      </w:r>
      <w:r w:rsidRPr="003765C3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3765C3">
        <w:rPr>
          <w:rFonts w:cs="Times New Roman"/>
          <w:color w:val="000000"/>
          <w:sz w:val="22"/>
        </w:rPr>
        <w:t>4</w:t>
      </w:r>
      <w:r w:rsidRPr="003765C3">
        <w:rPr>
          <w:rFonts w:cs="Times New Roman"/>
          <w:color w:val="000000"/>
          <w:sz w:val="22"/>
        </w:rPr>
        <w:t xml:space="preserve"> и 202</w:t>
      </w:r>
      <w:r w:rsidR="007E70D6" w:rsidRPr="003765C3">
        <w:rPr>
          <w:rFonts w:cs="Times New Roman"/>
          <w:color w:val="000000"/>
          <w:sz w:val="22"/>
        </w:rPr>
        <w:t>5</w:t>
      </w:r>
      <w:r w:rsidRPr="003765C3">
        <w:rPr>
          <w:rFonts w:cs="Times New Roman"/>
          <w:color w:val="000000"/>
          <w:sz w:val="22"/>
        </w:rPr>
        <w:t xml:space="preserve"> годов. </w:t>
      </w:r>
    </w:p>
    <w:p w14:paraId="7635B062" w14:textId="36F322AA" w:rsidR="00EA6CA2" w:rsidRPr="003765C3" w:rsidRDefault="007F2E36" w:rsidP="0068491A">
      <w:pPr>
        <w:spacing w:after="0"/>
        <w:ind w:firstLine="800"/>
        <w:jc w:val="both"/>
        <w:rPr>
          <w:sz w:val="22"/>
        </w:rPr>
      </w:pPr>
      <w:r>
        <w:rPr>
          <w:rFonts w:cs="Times New Roman"/>
          <w:color w:val="000000"/>
          <w:sz w:val="22"/>
        </w:rPr>
        <w:t>Однако, в</w:t>
      </w:r>
      <w:r w:rsidR="0035095A" w:rsidRPr="003765C3">
        <w:rPr>
          <w:rFonts w:cs="Times New Roman"/>
          <w:color w:val="000000"/>
          <w:sz w:val="22"/>
        </w:rPr>
        <w:t xml:space="preserve"> представленном </w:t>
      </w:r>
      <w:r>
        <w:rPr>
          <w:rFonts w:cs="Times New Roman"/>
          <w:color w:val="000000"/>
          <w:sz w:val="22"/>
        </w:rPr>
        <w:t>П</w:t>
      </w:r>
      <w:r w:rsidR="0035095A" w:rsidRPr="003765C3">
        <w:rPr>
          <w:rFonts w:cs="Times New Roman"/>
          <w:color w:val="000000"/>
          <w:sz w:val="22"/>
        </w:rPr>
        <w:t xml:space="preserve">роекте решения </w:t>
      </w:r>
      <w:r w:rsidR="0068491A" w:rsidRPr="003765C3">
        <w:rPr>
          <w:rFonts w:cs="Times New Roman"/>
          <w:color w:val="000000"/>
          <w:sz w:val="22"/>
        </w:rPr>
        <w:t xml:space="preserve">присутствуют </w:t>
      </w:r>
      <w:r w:rsidR="0035095A" w:rsidRPr="003765C3">
        <w:rPr>
          <w:rFonts w:cs="Times New Roman"/>
          <w:color w:val="000000"/>
          <w:sz w:val="22"/>
        </w:rPr>
        <w:t>признаки внутренних противоречий и несогласованн</w:t>
      </w:r>
      <w:r w:rsidR="0068491A" w:rsidRPr="003765C3">
        <w:rPr>
          <w:rFonts w:cs="Times New Roman"/>
          <w:color w:val="000000"/>
          <w:sz w:val="22"/>
        </w:rPr>
        <w:t>о</w:t>
      </w:r>
      <w:r w:rsidR="0035095A" w:rsidRPr="003765C3">
        <w:rPr>
          <w:rFonts w:cs="Times New Roman"/>
          <w:color w:val="000000"/>
          <w:sz w:val="22"/>
        </w:rPr>
        <w:t>сти.</w:t>
      </w:r>
      <w:r w:rsidR="0068491A" w:rsidRPr="003765C3">
        <w:rPr>
          <w:rFonts w:cs="Times New Roman"/>
          <w:color w:val="000000"/>
          <w:sz w:val="22"/>
        </w:rPr>
        <w:t xml:space="preserve"> </w:t>
      </w:r>
      <w:r w:rsidR="00EA6CA2" w:rsidRPr="003765C3">
        <w:rPr>
          <w:rFonts w:eastAsia="Times New Roman" w:cs="Times New Roman"/>
          <w:sz w:val="22"/>
        </w:rPr>
        <w:t xml:space="preserve">Приложение 4 </w:t>
      </w:r>
      <w:r>
        <w:rPr>
          <w:rFonts w:eastAsia="Times New Roman" w:cs="Times New Roman"/>
          <w:sz w:val="22"/>
        </w:rPr>
        <w:t>П</w:t>
      </w:r>
      <w:r w:rsidR="00EA6CA2" w:rsidRPr="003765C3">
        <w:rPr>
          <w:rFonts w:eastAsia="Times New Roman" w:cs="Times New Roman"/>
          <w:sz w:val="22"/>
        </w:rPr>
        <w:t>роекта решения не соответствует Приложению 6, а именно имеются счетные</w:t>
      </w:r>
      <w:r>
        <w:rPr>
          <w:rFonts w:eastAsia="Times New Roman" w:cs="Times New Roman"/>
          <w:sz w:val="22"/>
        </w:rPr>
        <w:t xml:space="preserve"> (арифметические)</w:t>
      </w:r>
      <w:r w:rsidR="00EA6CA2" w:rsidRPr="003765C3">
        <w:rPr>
          <w:rFonts w:eastAsia="Times New Roman" w:cs="Times New Roman"/>
          <w:sz w:val="22"/>
        </w:rPr>
        <w:t xml:space="preserve"> ошибки в итогах расчета </w:t>
      </w:r>
      <w:r>
        <w:rPr>
          <w:rFonts w:eastAsia="Times New Roman" w:cs="Times New Roman"/>
          <w:sz w:val="22"/>
        </w:rPr>
        <w:t xml:space="preserve">по разделу </w:t>
      </w:r>
      <w:r w:rsidR="00EA6CA2" w:rsidRPr="003765C3">
        <w:rPr>
          <w:rFonts w:eastAsia="Times New Roman" w:cs="Times New Roman"/>
          <w:sz w:val="22"/>
        </w:rPr>
        <w:t>«Общегосударственны</w:t>
      </w:r>
      <w:r>
        <w:rPr>
          <w:rFonts w:eastAsia="Times New Roman" w:cs="Times New Roman"/>
          <w:sz w:val="22"/>
        </w:rPr>
        <w:t>е</w:t>
      </w:r>
      <w:r w:rsidR="00EA6CA2" w:rsidRPr="003765C3">
        <w:rPr>
          <w:rFonts w:eastAsia="Times New Roman" w:cs="Times New Roman"/>
          <w:sz w:val="22"/>
        </w:rPr>
        <w:t xml:space="preserve"> вопрос</w:t>
      </w:r>
      <w:r>
        <w:rPr>
          <w:rFonts w:eastAsia="Times New Roman" w:cs="Times New Roman"/>
          <w:sz w:val="22"/>
        </w:rPr>
        <w:t>ы</w:t>
      </w:r>
      <w:r w:rsidR="00EA6CA2" w:rsidRPr="003765C3">
        <w:rPr>
          <w:rFonts w:eastAsia="Times New Roman" w:cs="Times New Roman"/>
          <w:sz w:val="22"/>
        </w:rPr>
        <w:t>», итого</w:t>
      </w:r>
      <w:r>
        <w:rPr>
          <w:rFonts w:eastAsia="Times New Roman" w:cs="Times New Roman"/>
          <w:sz w:val="22"/>
        </w:rPr>
        <w:t>в</w:t>
      </w:r>
      <w:r w:rsidR="00EA6CA2" w:rsidRPr="003765C3">
        <w:rPr>
          <w:rFonts w:eastAsia="Times New Roman" w:cs="Times New Roman"/>
          <w:sz w:val="22"/>
        </w:rPr>
        <w:t xml:space="preserve"> расходов</w:t>
      </w:r>
      <w:r>
        <w:rPr>
          <w:rFonts w:eastAsia="Times New Roman" w:cs="Times New Roman"/>
          <w:sz w:val="22"/>
        </w:rPr>
        <w:t xml:space="preserve"> </w:t>
      </w:r>
      <w:r w:rsidR="00EA6CA2" w:rsidRPr="003765C3">
        <w:rPr>
          <w:rFonts w:eastAsia="Times New Roman" w:cs="Times New Roman"/>
          <w:sz w:val="22"/>
        </w:rPr>
        <w:t xml:space="preserve">«Администрация </w:t>
      </w:r>
      <w:proofErr w:type="spellStart"/>
      <w:r w:rsidR="00EA6CA2" w:rsidRPr="003765C3">
        <w:rPr>
          <w:rFonts w:eastAsia="Times New Roman" w:cs="Times New Roman"/>
          <w:sz w:val="22"/>
        </w:rPr>
        <w:t>Алейского</w:t>
      </w:r>
      <w:proofErr w:type="spellEnd"/>
      <w:r w:rsidR="00EA6CA2" w:rsidRPr="003765C3">
        <w:rPr>
          <w:rFonts w:eastAsia="Times New Roman" w:cs="Times New Roman"/>
          <w:sz w:val="22"/>
        </w:rPr>
        <w:t xml:space="preserve"> сельсовета </w:t>
      </w:r>
      <w:proofErr w:type="spellStart"/>
      <w:r w:rsidR="00EA6CA2" w:rsidRPr="003765C3">
        <w:rPr>
          <w:rFonts w:eastAsia="Times New Roman" w:cs="Times New Roman"/>
          <w:sz w:val="22"/>
        </w:rPr>
        <w:t>Алейского</w:t>
      </w:r>
      <w:proofErr w:type="spellEnd"/>
      <w:r w:rsidR="00EA6CA2" w:rsidRPr="003765C3">
        <w:rPr>
          <w:rFonts w:eastAsia="Times New Roman" w:cs="Times New Roman"/>
          <w:sz w:val="22"/>
        </w:rPr>
        <w:t xml:space="preserve"> района Алтайского края», отсутствует </w:t>
      </w:r>
      <w:r w:rsidR="0076747B">
        <w:rPr>
          <w:rFonts w:eastAsia="Times New Roman" w:cs="Times New Roman"/>
          <w:sz w:val="22"/>
        </w:rPr>
        <w:t xml:space="preserve">код </w:t>
      </w:r>
      <w:r w:rsidR="00EA6CA2" w:rsidRPr="003765C3">
        <w:rPr>
          <w:rFonts w:eastAsia="Times New Roman" w:cs="Times New Roman"/>
          <w:sz w:val="22"/>
        </w:rPr>
        <w:t>вид</w:t>
      </w:r>
      <w:r w:rsidR="0076747B">
        <w:rPr>
          <w:rFonts w:eastAsia="Times New Roman" w:cs="Times New Roman"/>
          <w:sz w:val="22"/>
        </w:rPr>
        <w:t>а</w:t>
      </w:r>
      <w:r w:rsidR="00EA6CA2" w:rsidRPr="003765C3">
        <w:rPr>
          <w:rFonts w:eastAsia="Times New Roman" w:cs="Times New Roman"/>
          <w:sz w:val="22"/>
        </w:rPr>
        <w:t xml:space="preserve"> расходов </w:t>
      </w:r>
      <w:r w:rsidR="0076747B">
        <w:rPr>
          <w:rFonts w:eastAsia="Times New Roman" w:cs="Times New Roman"/>
          <w:sz w:val="22"/>
        </w:rPr>
        <w:t xml:space="preserve">по Разделу </w:t>
      </w:r>
      <w:r w:rsidR="00EA6CA2" w:rsidRPr="003765C3">
        <w:rPr>
          <w:rFonts w:eastAsia="Times New Roman" w:cs="Times New Roman"/>
          <w:sz w:val="22"/>
        </w:rPr>
        <w:t xml:space="preserve">«Культура, кинематография». </w:t>
      </w:r>
      <w:r w:rsidR="00EA6CA2" w:rsidRPr="003765C3">
        <w:rPr>
          <w:sz w:val="22"/>
        </w:rPr>
        <w:t xml:space="preserve">Классификация операций должна производится непосредственно по их содержанию с целью эффективного управления бюджетным процессом и контроля над законным исполнением. </w:t>
      </w:r>
    </w:p>
    <w:p w14:paraId="3C028EEB" w14:textId="505139DB" w:rsidR="00EA6CA2" w:rsidRPr="003765C3" w:rsidRDefault="0068491A" w:rsidP="00EA6CA2">
      <w:pPr>
        <w:spacing w:after="0"/>
        <w:ind w:firstLine="800"/>
        <w:jc w:val="both"/>
        <w:rPr>
          <w:rFonts w:cs="Times New Roman"/>
          <w:sz w:val="22"/>
        </w:rPr>
      </w:pPr>
      <w:r w:rsidRPr="003765C3">
        <w:rPr>
          <w:rFonts w:eastAsia="Times New Roman" w:cs="Times New Roman"/>
          <w:sz w:val="22"/>
        </w:rPr>
        <w:t xml:space="preserve">Статьей 3 Проекта решения не установлены проектировки объемов межбюджетных трансфертов для планового периода 2025 года, при одновременном указании их в Приложении 6. </w:t>
      </w:r>
      <w:r w:rsidR="00EA6CA2" w:rsidRPr="003765C3">
        <w:rPr>
          <w:rFonts w:eastAsia="Times New Roman" w:cs="Times New Roman"/>
          <w:sz w:val="22"/>
        </w:rPr>
        <w:t xml:space="preserve"> </w:t>
      </w:r>
      <w:r w:rsidR="00EA6CA2" w:rsidRPr="003765C3">
        <w:rPr>
          <w:rFonts w:ascii="Arial" w:hAnsi="Arial" w:cs="Arial"/>
          <w:color w:val="000000"/>
          <w:sz w:val="22"/>
        </w:rPr>
        <w:br/>
      </w:r>
      <w:r w:rsidR="00755702" w:rsidRPr="003765C3">
        <w:rPr>
          <w:rFonts w:cs="Times New Roman"/>
          <w:sz w:val="22"/>
        </w:rPr>
        <w:t xml:space="preserve">Контрольно-счетная палата </w:t>
      </w:r>
      <w:proofErr w:type="spellStart"/>
      <w:r w:rsidR="00755702" w:rsidRPr="003765C3">
        <w:rPr>
          <w:rFonts w:cs="Times New Roman"/>
          <w:sz w:val="22"/>
        </w:rPr>
        <w:t>Алейского</w:t>
      </w:r>
      <w:proofErr w:type="spellEnd"/>
      <w:r w:rsidR="00755702" w:rsidRPr="003765C3">
        <w:rPr>
          <w:rFonts w:cs="Times New Roman"/>
          <w:sz w:val="22"/>
        </w:rPr>
        <w:t xml:space="preserve"> района Алтайского края считает </w:t>
      </w:r>
      <w:r w:rsidR="00EA6CA2" w:rsidRPr="003765C3">
        <w:rPr>
          <w:rFonts w:cs="Times New Roman"/>
          <w:sz w:val="22"/>
        </w:rPr>
        <w:t>необходимым приведение Проекта решения в соответствие с действующим законодательством, с учетом замечаний, содержащихся в заключении.</w:t>
      </w:r>
    </w:p>
    <w:p w14:paraId="3AC446A0" w14:textId="6DCFCF96" w:rsidR="0068491A" w:rsidRPr="003765C3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3765C3">
        <w:rPr>
          <w:rFonts w:cs="Times New Roman"/>
          <w:sz w:val="22"/>
        </w:rPr>
        <w:t xml:space="preserve">Контрольно-счетная палата </w:t>
      </w:r>
      <w:proofErr w:type="spellStart"/>
      <w:r w:rsidRPr="003765C3">
        <w:rPr>
          <w:rFonts w:cs="Times New Roman"/>
          <w:sz w:val="22"/>
        </w:rPr>
        <w:t>Алейского</w:t>
      </w:r>
      <w:proofErr w:type="spellEnd"/>
      <w:r w:rsidRPr="003765C3">
        <w:rPr>
          <w:rFonts w:cs="Times New Roman"/>
          <w:sz w:val="22"/>
        </w:rPr>
        <w:t xml:space="preserve"> района Алтайского края </w:t>
      </w:r>
      <w:r w:rsidR="007F59E1" w:rsidRPr="003765C3">
        <w:rPr>
          <w:rFonts w:cs="Times New Roman"/>
          <w:sz w:val="22"/>
        </w:rPr>
        <w:t xml:space="preserve">считает возможным предложить </w:t>
      </w:r>
      <w:r w:rsidR="007B20C3" w:rsidRPr="003765C3">
        <w:rPr>
          <w:rFonts w:cs="Times New Roman"/>
          <w:sz w:val="22"/>
        </w:rPr>
        <w:t>С</w:t>
      </w:r>
      <w:r w:rsidR="007F59E1" w:rsidRPr="003765C3">
        <w:rPr>
          <w:rFonts w:cs="Times New Roman"/>
          <w:sz w:val="22"/>
        </w:rPr>
        <w:t xml:space="preserve">обранию депутатов </w:t>
      </w:r>
      <w:proofErr w:type="spellStart"/>
      <w:r w:rsidR="000F6293">
        <w:rPr>
          <w:rFonts w:cs="Times New Roman"/>
          <w:sz w:val="22"/>
        </w:rPr>
        <w:t>Алейского</w:t>
      </w:r>
      <w:proofErr w:type="spellEnd"/>
      <w:r w:rsidR="000F6293">
        <w:rPr>
          <w:rFonts w:cs="Times New Roman"/>
          <w:sz w:val="22"/>
        </w:rPr>
        <w:t xml:space="preserve"> сельсовета </w:t>
      </w:r>
      <w:proofErr w:type="spellStart"/>
      <w:r w:rsidR="007F59E1" w:rsidRPr="003765C3">
        <w:rPr>
          <w:rFonts w:cs="Times New Roman"/>
          <w:sz w:val="22"/>
        </w:rPr>
        <w:t>Алейского</w:t>
      </w:r>
      <w:proofErr w:type="spellEnd"/>
      <w:r w:rsidR="007F59E1" w:rsidRPr="003765C3">
        <w:rPr>
          <w:rFonts w:cs="Times New Roman"/>
          <w:sz w:val="22"/>
        </w:rPr>
        <w:t xml:space="preserve"> района Алтайского края рассмотреть и утвердить данный </w:t>
      </w:r>
      <w:r w:rsidR="007F2E36">
        <w:rPr>
          <w:rFonts w:cs="Times New Roman"/>
          <w:sz w:val="22"/>
        </w:rPr>
        <w:t>П</w:t>
      </w:r>
      <w:r w:rsidR="007F59E1" w:rsidRPr="003765C3">
        <w:rPr>
          <w:rFonts w:cs="Times New Roman"/>
          <w:sz w:val="22"/>
        </w:rPr>
        <w:t>роект решения</w:t>
      </w:r>
      <w:r w:rsidR="0068491A" w:rsidRPr="003765C3">
        <w:rPr>
          <w:rFonts w:cs="Times New Roman"/>
          <w:sz w:val="22"/>
        </w:rPr>
        <w:t xml:space="preserve">, </w:t>
      </w:r>
      <w:r w:rsidRPr="003765C3">
        <w:rPr>
          <w:rFonts w:cs="Times New Roman"/>
          <w:sz w:val="22"/>
        </w:rPr>
        <w:t>после приведения его в соответствие с действующим законодательством, с учетом замечаний, содержащихся в заключении.</w:t>
      </w:r>
    </w:p>
    <w:p w14:paraId="44BEFEC1" w14:textId="61555C06" w:rsidR="008F0E95" w:rsidRPr="003765C3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3765C3">
        <w:rPr>
          <w:rFonts w:cs="Times New Roman"/>
          <w:sz w:val="22"/>
        </w:rPr>
        <w:tab/>
      </w:r>
      <w:r w:rsidR="00755702" w:rsidRPr="003765C3">
        <w:rPr>
          <w:rFonts w:cs="Times New Roman"/>
          <w:sz w:val="22"/>
        </w:rPr>
        <w:t xml:space="preserve">В процессе исполнения </w:t>
      </w:r>
      <w:r w:rsidR="007F2E36">
        <w:rPr>
          <w:rFonts w:cs="Times New Roman"/>
          <w:sz w:val="22"/>
        </w:rPr>
        <w:t xml:space="preserve">утвержденного </w:t>
      </w:r>
      <w:r w:rsidR="007B20C3" w:rsidRPr="003765C3">
        <w:rPr>
          <w:rFonts w:cs="Times New Roman"/>
          <w:sz w:val="22"/>
        </w:rPr>
        <w:t>р</w:t>
      </w:r>
      <w:r w:rsidR="00755702" w:rsidRPr="003765C3">
        <w:rPr>
          <w:rFonts w:cs="Times New Roman"/>
          <w:sz w:val="22"/>
        </w:rPr>
        <w:t>ешения</w:t>
      </w:r>
      <w:r w:rsidR="007F2E36">
        <w:rPr>
          <w:rFonts w:cs="Times New Roman"/>
          <w:sz w:val="22"/>
        </w:rPr>
        <w:t xml:space="preserve"> о бюджете</w:t>
      </w:r>
      <w:r w:rsidR="00755702" w:rsidRPr="003765C3">
        <w:rPr>
          <w:rFonts w:cs="Times New Roman"/>
          <w:sz w:val="22"/>
        </w:rPr>
        <w:t xml:space="preserve"> следует </w:t>
      </w:r>
      <w:r w:rsidRPr="003765C3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3765C3">
        <w:rPr>
          <w:rFonts w:cs="Times New Roman"/>
          <w:sz w:val="22"/>
        </w:rPr>
        <w:t>.</w:t>
      </w:r>
    </w:p>
    <w:p w14:paraId="6E3FFF96" w14:textId="57618482" w:rsidR="007F59E1" w:rsidRPr="003765C3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A9AD391" w14:textId="207A0EE2" w:rsidR="007F59E1" w:rsidRPr="003765C3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3765C3">
        <w:rPr>
          <w:rFonts w:cs="Times New Roman"/>
          <w:sz w:val="22"/>
        </w:rPr>
        <w:t xml:space="preserve"> </w:t>
      </w:r>
    </w:p>
    <w:p w14:paraId="30B345C8" w14:textId="0F2A9A46" w:rsidR="007F59E1" w:rsidRPr="003765C3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7D85022F" w14:textId="33D54CC4" w:rsidR="0035095A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04E19000" w14:textId="61CD4CF3" w:rsidR="005A0910" w:rsidRDefault="005A0910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A165462" w14:textId="1C0DECA2" w:rsidR="0083477C" w:rsidRPr="003765C3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3" w:name="_GoBack"/>
      <w:bookmarkEnd w:id="3"/>
    </w:p>
    <w:p w14:paraId="6888D6E8" w14:textId="40DB9E83" w:rsidR="0018512A" w:rsidRPr="003765C3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3765C3">
        <w:rPr>
          <w:rFonts w:cs="Times New Roman"/>
          <w:sz w:val="22"/>
        </w:rPr>
        <w:t xml:space="preserve">Председатель </w:t>
      </w:r>
    </w:p>
    <w:p w14:paraId="64A96689" w14:textId="3A8E7D9B" w:rsidR="00BB4872" w:rsidRPr="003765C3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3765C3">
        <w:rPr>
          <w:rFonts w:cs="Times New Roman"/>
          <w:sz w:val="22"/>
        </w:rPr>
        <w:t xml:space="preserve">контрольно-счетной палаты   </w:t>
      </w:r>
    </w:p>
    <w:p w14:paraId="51CF70F5" w14:textId="525DA707" w:rsidR="00BB4872" w:rsidRPr="003765C3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3765C3">
        <w:rPr>
          <w:rFonts w:cs="Times New Roman"/>
          <w:sz w:val="22"/>
        </w:rPr>
        <w:t>Алейского</w:t>
      </w:r>
      <w:proofErr w:type="spellEnd"/>
      <w:r w:rsidRPr="003765C3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3765C3">
        <w:rPr>
          <w:rFonts w:cs="Times New Roman"/>
          <w:sz w:val="22"/>
        </w:rPr>
        <w:t xml:space="preserve">          </w:t>
      </w:r>
      <w:r w:rsidRPr="003765C3">
        <w:rPr>
          <w:rFonts w:cs="Times New Roman"/>
          <w:sz w:val="22"/>
        </w:rPr>
        <w:t xml:space="preserve"> </w:t>
      </w:r>
      <w:r w:rsidR="007F2E36">
        <w:rPr>
          <w:rFonts w:cs="Times New Roman"/>
          <w:sz w:val="22"/>
        </w:rPr>
        <w:tab/>
      </w:r>
      <w:r w:rsidR="007F2E36">
        <w:rPr>
          <w:rFonts w:cs="Times New Roman"/>
          <w:sz w:val="22"/>
        </w:rPr>
        <w:tab/>
      </w:r>
      <w:r w:rsidRPr="003765C3">
        <w:rPr>
          <w:rFonts w:cs="Times New Roman"/>
          <w:sz w:val="22"/>
        </w:rPr>
        <w:t xml:space="preserve">     Захарова А.С.</w:t>
      </w:r>
    </w:p>
    <w:p w14:paraId="1E2D4305" w14:textId="77777777" w:rsidR="001F31B8" w:rsidRPr="003765C3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59A26C3C" w:rsidR="001F31B8" w:rsidRPr="003765C3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77777777" w:rsidR="001F31B8" w:rsidRPr="003765C3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3765C3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61A8F" w14:textId="77777777" w:rsidR="00C62407" w:rsidRDefault="00C62407" w:rsidP="00E5236F">
      <w:pPr>
        <w:spacing w:after="0"/>
      </w:pPr>
      <w:r>
        <w:separator/>
      </w:r>
    </w:p>
  </w:endnote>
  <w:endnote w:type="continuationSeparator" w:id="0">
    <w:p w14:paraId="60C73951" w14:textId="77777777" w:rsidR="00C62407" w:rsidRDefault="00C62407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90F71" w14:textId="77777777" w:rsidR="00C62407" w:rsidRDefault="00C62407" w:rsidP="00E5236F">
      <w:pPr>
        <w:spacing w:after="0"/>
      </w:pPr>
      <w:r>
        <w:separator/>
      </w:r>
    </w:p>
  </w:footnote>
  <w:footnote w:type="continuationSeparator" w:id="0">
    <w:p w14:paraId="1F8A8AA7" w14:textId="77777777" w:rsidR="00C62407" w:rsidRDefault="00C62407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222AA"/>
    <w:rsid w:val="00026D47"/>
    <w:rsid w:val="00027CF7"/>
    <w:rsid w:val="00027FE5"/>
    <w:rsid w:val="00030D53"/>
    <w:rsid w:val="000322ED"/>
    <w:rsid w:val="00034134"/>
    <w:rsid w:val="0005063B"/>
    <w:rsid w:val="00071E12"/>
    <w:rsid w:val="00074C66"/>
    <w:rsid w:val="00084535"/>
    <w:rsid w:val="0008783E"/>
    <w:rsid w:val="00090896"/>
    <w:rsid w:val="00091D7A"/>
    <w:rsid w:val="00095237"/>
    <w:rsid w:val="000A41AC"/>
    <w:rsid w:val="000B6C6D"/>
    <w:rsid w:val="000C11A0"/>
    <w:rsid w:val="000D02F8"/>
    <w:rsid w:val="000D646A"/>
    <w:rsid w:val="000D6F5E"/>
    <w:rsid w:val="000F6293"/>
    <w:rsid w:val="001040CC"/>
    <w:rsid w:val="00105803"/>
    <w:rsid w:val="0011091D"/>
    <w:rsid w:val="001179CC"/>
    <w:rsid w:val="00126C21"/>
    <w:rsid w:val="001359E7"/>
    <w:rsid w:val="00140D37"/>
    <w:rsid w:val="001415A3"/>
    <w:rsid w:val="001419D4"/>
    <w:rsid w:val="001468EA"/>
    <w:rsid w:val="0015686E"/>
    <w:rsid w:val="00166F9B"/>
    <w:rsid w:val="00173716"/>
    <w:rsid w:val="00177B6F"/>
    <w:rsid w:val="00185010"/>
    <w:rsid w:val="0018512A"/>
    <w:rsid w:val="00191F0B"/>
    <w:rsid w:val="00192CC6"/>
    <w:rsid w:val="001A0B46"/>
    <w:rsid w:val="001A56BE"/>
    <w:rsid w:val="001A799A"/>
    <w:rsid w:val="001C3E6E"/>
    <w:rsid w:val="001D023D"/>
    <w:rsid w:val="001D3439"/>
    <w:rsid w:val="001E2703"/>
    <w:rsid w:val="001E28F1"/>
    <w:rsid w:val="001F216B"/>
    <w:rsid w:val="001F31B8"/>
    <w:rsid w:val="002029E5"/>
    <w:rsid w:val="0022429C"/>
    <w:rsid w:val="002242A1"/>
    <w:rsid w:val="00225B7C"/>
    <w:rsid w:val="00262882"/>
    <w:rsid w:val="002754C5"/>
    <w:rsid w:val="00277925"/>
    <w:rsid w:val="00284743"/>
    <w:rsid w:val="00293C69"/>
    <w:rsid w:val="002A2F49"/>
    <w:rsid w:val="002B05C2"/>
    <w:rsid w:val="002B3036"/>
    <w:rsid w:val="002B5C35"/>
    <w:rsid w:val="002D0BF0"/>
    <w:rsid w:val="002D727A"/>
    <w:rsid w:val="002E11D2"/>
    <w:rsid w:val="002E5A7B"/>
    <w:rsid w:val="002F1DEA"/>
    <w:rsid w:val="003022C4"/>
    <w:rsid w:val="00327BD5"/>
    <w:rsid w:val="003506D6"/>
    <w:rsid w:val="0035095A"/>
    <w:rsid w:val="003628BA"/>
    <w:rsid w:val="00374E56"/>
    <w:rsid w:val="00375240"/>
    <w:rsid w:val="003765C3"/>
    <w:rsid w:val="00383422"/>
    <w:rsid w:val="003905F1"/>
    <w:rsid w:val="00395F68"/>
    <w:rsid w:val="003A0C64"/>
    <w:rsid w:val="003A3CE6"/>
    <w:rsid w:val="003B27F2"/>
    <w:rsid w:val="003B5512"/>
    <w:rsid w:val="003C0600"/>
    <w:rsid w:val="003C1032"/>
    <w:rsid w:val="003D110C"/>
    <w:rsid w:val="003D2988"/>
    <w:rsid w:val="003E1598"/>
    <w:rsid w:val="004007C0"/>
    <w:rsid w:val="00401F84"/>
    <w:rsid w:val="0040693F"/>
    <w:rsid w:val="0041476E"/>
    <w:rsid w:val="004153C1"/>
    <w:rsid w:val="00423EE2"/>
    <w:rsid w:val="00433F35"/>
    <w:rsid w:val="0044398F"/>
    <w:rsid w:val="00453604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37662"/>
    <w:rsid w:val="00547CAE"/>
    <w:rsid w:val="00573E06"/>
    <w:rsid w:val="00573E7C"/>
    <w:rsid w:val="00577775"/>
    <w:rsid w:val="00586F66"/>
    <w:rsid w:val="00592D05"/>
    <w:rsid w:val="005A0910"/>
    <w:rsid w:val="005A6D67"/>
    <w:rsid w:val="005B56BC"/>
    <w:rsid w:val="005C1158"/>
    <w:rsid w:val="005C1560"/>
    <w:rsid w:val="005C3B16"/>
    <w:rsid w:val="005C56C5"/>
    <w:rsid w:val="005D1ACE"/>
    <w:rsid w:val="005E5B7C"/>
    <w:rsid w:val="006053CD"/>
    <w:rsid w:val="006247F3"/>
    <w:rsid w:val="00635C20"/>
    <w:rsid w:val="006810A9"/>
    <w:rsid w:val="0068491A"/>
    <w:rsid w:val="0069065C"/>
    <w:rsid w:val="00695BB3"/>
    <w:rsid w:val="006A3A0D"/>
    <w:rsid w:val="006B385C"/>
    <w:rsid w:val="006B422A"/>
    <w:rsid w:val="006C0B77"/>
    <w:rsid w:val="006C11AC"/>
    <w:rsid w:val="006C13B2"/>
    <w:rsid w:val="006F39F8"/>
    <w:rsid w:val="006F4007"/>
    <w:rsid w:val="00702727"/>
    <w:rsid w:val="00703EAF"/>
    <w:rsid w:val="00720AA3"/>
    <w:rsid w:val="00722252"/>
    <w:rsid w:val="00731E26"/>
    <w:rsid w:val="007357A2"/>
    <w:rsid w:val="007364B7"/>
    <w:rsid w:val="00740BED"/>
    <w:rsid w:val="00742BD0"/>
    <w:rsid w:val="007445EB"/>
    <w:rsid w:val="00755702"/>
    <w:rsid w:val="007650E5"/>
    <w:rsid w:val="0076747B"/>
    <w:rsid w:val="00771892"/>
    <w:rsid w:val="00776ED0"/>
    <w:rsid w:val="00784F6E"/>
    <w:rsid w:val="007874AF"/>
    <w:rsid w:val="007B20C3"/>
    <w:rsid w:val="007C132B"/>
    <w:rsid w:val="007D179B"/>
    <w:rsid w:val="007D2E5A"/>
    <w:rsid w:val="007D4EB4"/>
    <w:rsid w:val="007E70D6"/>
    <w:rsid w:val="007F2E36"/>
    <w:rsid w:val="007F4400"/>
    <w:rsid w:val="007F59E1"/>
    <w:rsid w:val="00816E8C"/>
    <w:rsid w:val="008242FF"/>
    <w:rsid w:val="00827C32"/>
    <w:rsid w:val="00831717"/>
    <w:rsid w:val="0083314E"/>
    <w:rsid w:val="0083477C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C0299"/>
    <w:rsid w:val="008C5457"/>
    <w:rsid w:val="008C5C7D"/>
    <w:rsid w:val="008D257B"/>
    <w:rsid w:val="008E12EC"/>
    <w:rsid w:val="008E436F"/>
    <w:rsid w:val="008E45BA"/>
    <w:rsid w:val="008F0E95"/>
    <w:rsid w:val="008F31E5"/>
    <w:rsid w:val="0090448F"/>
    <w:rsid w:val="00906FFC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E70"/>
    <w:rsid w:val="0098031C"/>
    <w:rsid w:val="00993301"/>
    <w:rsid w:val="009A38B2"/>
    <w:rsid w:val="009C11A0"/>
    <w:rsid w:val="009C2255"/>
    <w:rsid w:val="009C5E75"/>
    <w:rsid w:val="009C6326"/>
    <w:rsid w:val="009C75A5"/>
    <w:rsid w:val="009E0827"/>
    <w:rsid w:val="009E59EE"/>
    <w:rsid w:val="009E6AC1"/>
    <w:rsid w:val="009F53CB"/>
    <w:rsid w:val="00A0341B"/>
    <w:rsid w:val="00A0505D"/>
    <w:rsid w:val="00A05289"/>
    <w:rsid w:val="00A1468E"/>
    <w:rsid w:val="00A24416"/>
    <w:rsid w:val="00A34F74"/>
    <w:rsid w:val="00A3669B"/>
    <w:rsid w:val="00A42FD9"/>
    <w:rsid w:val="00A63485"/>
    <w:rsid w:val="00A63946"/>
    <w:rsid w:val="00A710C5"/>
    <w:rsid w:val="00A859B7"/>
    <w:rsid w:val="00AA7E38"/>
    <w:rsid w:val="00AB0A81"/>
    <w:rsid w:val="00AB5C26"/>
    <w:rsid w:val="00AC72E4"/>
    <w:rsid w:val="00AD00DA"/>
    <w:rsid w:val="00AD776B"/>
    <w:rsid w:val="00AE2245"/>
    <w:rsid w:val="00AE3985"/>
    <w:rsid w:val="00AF720A"/>
    <w:rsid w:val="00B00593"/>
    <w:rsid w:val="00B05B06"/>
    <w:rsid w:val="00B1472E"/>
    <w:rsid w:val="00B1512B"/>
    <w:rsid w:val="00B27937"/>
    <w:rsid w:val="00B369C2"/>
    <w:rsid w:val="00B82B5D"/>
    <w:rsid w:val="00B85D7C"/>
    <w:rsid w:val="00B915B7"/>
    <w:rsid w:val="00B97FCC"/>
    <w:rsid w:val="00BA1325"/>
    <w:rsid w:val="00BA2558"/>
    <w:rsid w:val="00BA5E07"/>
    <w:rsid w:val="00BB07DF"/>
    <w:rsid w:val="00BB3956"/>
    <w:rsid w:val="00BB4872"/>
    <w:rsid w:val="00BC5237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2407"/>
    <w:rsid w:val="00C66D62"/>
    <w:rsid w:val="00C67630"/>
    <w:rsid w:val="00C67C76"/>
    <w:rsid w:val="00C76DDE"/>
    <w:rsid w:val="00C77F28"/>
    <w:rsid w:val="00C976AD"/>
    <w:rsid w:val="00CA4AB3"/>
    <w:rsid w:val="00CC024A"/>
    <w:rsid w:val="00CC6CC1"/>
    <w:rsid w:val="00CD12DC"/>
    <w:rsid w:val="00CD253B"/>
    <w:rsid w:val="00CE6710"/>
    <w:rsid w:val="00CF2BA4"/>
    <w:rsid w:val="00D02560"/>
    <w:rsid w:val="00D04C18"/>
    <w:rsid w:val="00D102C8"/>
    <w:rsid w:val="00D10D33"/>
    <w:rsid w:val="00D11B34"/>
    <w:rsid w:val="00D3595E"/>
    <w:rsid w:val="00D54BD2"/>
    <w:rsid w:val="00D572C0"/>
    <w:rsid w:val="00D605D3"/>
    <w:rsid w:val="00D63092"/>
    <w:rsid w:val="00D73105"/>
    <w:rsid w:val="00D75256"/>
    <w:rsid w:val="00D92C16"/>
    <w:rsid w:val="00D942CC"/>
    <w:rsid w:val="00D97E9C"/>
    <w:rsid w:val="00DA1FCA"/>
    <w:rsid w:val="00DB3149"/>
    <w:rsid w:val="00DB4C09"/>
    <w:rsid w:val="00DF6586"/>
    <w:rsid w:val="00E03311"/>
    <w:rsid w:val="00E06563"/>
    <w:rsid w:val="00E21ACE"/>
    <w:rsid w:val="00E3774C"/>
    <w:rsid w:val="00E46354"/>
    <w:rsid w:val="00E5236F"/>
    <w:rsid w:val="00E82A16"/>
    <w:rsid w:val="00E9213E"/>
    <w:rsid w:val="00E97E5E"/>
    <w:rsid w:val="00EA33CE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4070"/>
    <w:rsid w:val="00F1175A"/>
    <w:rsid w:val="00F12C76"/>
    <w:rsid w:val="00F14337"/>
    <w:rsid w:val="00F14C6C"/>
    <w:rsid w:val="00F3450F"/>
    <w:rsid w:val="00F55BA3"/>
    <w:rsid w:val="00F726E9"/>
    <w:rsid w:val="00F72D0C"/>
    <w:rsid w:val="00F7554A"/>
    <w:rsid w:val="00F804DC"/>
    <w:rsid w:val="00F81772"/>
    <w:rsid w:val="00F83D08"/>
    <w:rsid w:val="00FA2B76"/>
    <w:rsid w:val="00FA3BD6"/>
    <w:rsid w:val="00FA6C94"/>
    <w:rsid w:val="00FB6145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502C-80E2-4ACC-A91C-61299E50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2022-12-19T05:43:00Z</cp:lastPrinted>
  <dcterms:created xsi:type="dcterms:W3CDTF">2022-08-10T08:46:00Z</dcterms:created>
  <dcterms:modified xsi:type="dcterms:W3CDTF">2022-12-29T05:12:00Z</dcterms:modified>
</cp:coreProperties>
</file>