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E84571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14:paraId="2D08F8D6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4C3EF665" w14:textId="77777777" w:rsidR="00BB4872" w:rsidRPr="00E84571" w:rsidRDefault="00BB487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E84571" w14:paraId="7404B680" w14:textId="77777777" w:rsidTr="00DA1FCA">
        <w:tc>
          <w:tcPr>
            <w:tcW w:w="4885" w:type="dxa"/>
          </w:tcPr>
          <w:p w14:paraId="267F5390" w14:textId="6F8525E8" w:rsidR="00DA1FCA" w:rsidRPr="00E84571" w:rsidRDefault="00BC0E8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13</w:t>
            </w:r>
            <w:r w:rsidR="007D4EB4" w:rsidRPr="00E84571">
              <w:rPr>
                <w:sz w:val="24"/>
                <w:szCs w:val="24"/>
              </w:rPr>
              <w:t>.0</w:t>
            </w:r>
            <w:r w:rsidRPr="00E84571">
              <w:rPr>
                <w:sz w:val="24"/>
                <w:szCs w:val="24"/>
              </w:rPr>
              <w:t>9</w:t>
            </w:r>
            <w:r w:rsidR="007D4EB4" w:rsidRPr="00E84571">
              <w:rPr>
                <w:sz w:val="24"/>
                <w:szCs w:val="24"/>
              </w:rPr>
              <w:t>.2022г.</w:t>
            </w:r>
            <w:r w:rsidR="00C67630" w:rsidRPr="00E84571">
              <w:rPr>
                <w:sz w:val="24"/>
                <w:szCs w:val="24"/>
              </w:rPr>
              <w:t xml:space="preserve"> № </w:t>
            </w:r>
            <w:r w:rsidRPr="00E84571">
              <w:rPr>
                <w:sz w:val="24"/>
                <w:szCs w:val="24"/>
              </w:rPr>
              <w:t>42/01-05</w:t>
            </w:r>
          </w:p>
          <w:p w14:paraId="7DB5911A" w14:textId="77777777" w:rsidR="00DA1FCA" w:rsidRPr="00E84571" w:rsidRDefault="00DA1FCA" w:rsidP="00C6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Главе района</w:t>
            </w:r>
          </w:p>
          <w:p w14:paraId="60C31D66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E84571">
              <w:rPr>
                <w:sz w:val="24"/>
                <w:szCs w:val="24"/>
              </w:rPr>
              <w:t>С.Я.Агарковой</w:t>
            </w:r>
            <w:proofErr w:type="spellEnd"/>
          </w:p>
          <w:p w14:paraId="384BB26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4B08569D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19EF912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Собрание депутатов</w:t>
            </w:r>
            <w:r w:rsidR="003C1032" w:rsidRPr="00E84571">
              <w:rPr>
                <w:sz w:val="24"/>
                <w:szCs w:val="24"/>
              </w:rPr>
              <w:t xml:space="preserve"> </w:t>
            </w:r>
            <w:proofErr w:type="spellStart"/>
            <w:r w:rsidRPr="00E84571">
              <w:rPr>
                <w:sz w:val="24"/>
                <w:szCs w:val="24"/>
              </w:rPr>
              <w:t>Алейского</w:t>
            </w:r>
            <w:proofErr w:type="spellEnd"/>
            <w:r w:rsidRPr="00E84571">
              <w:rPr>
                <w:sz w:val="24"/>
                <w:szCs w:val="24"/>
              </w:rPr>
              <w:t xml:space="preserve"> района</w:t>
            </w:r>
            <w:r w:rsidR="003C1032" w:rsidRPr="00E84571">
              <w:rPr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E84571" w:rsidRDefault="00C01312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E84571">
              <w:rPr>
                <w:sz w:val="24"/>
                <w:szCs w:val="24"/>
              </w:rPr>
              <w:t>С.Д.Миллер</w:t>
            </w:r>
            <w:proofErr w:type="spellEnd"/>
          </w:p>
          <w:p w14:paraId="230D00DF" w14:textId="77777777" w:rsidR="00C67630" w:rsidRPr="00E84571" w:rsidRDefault="00C67630" w:rsidP="006C0B77">
            <w:pPr>
              <w:jc w:val="both"/>
              <w:rPr>
                <w:sz w:val="24"/>
                <w:szCs w:val="24"/>
              </w:rPr>
            </w:pPr>
          </w:p>
          <w:p w14:paraId="44E72F0C" w14:textId="77777777" w:rsidR="00DA1FCA" w:rsidRPr="00E84571" w:rsidRDefault="00DA1FCA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3DA2FDA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146AB901" w14:textId="77777777" w:rsidR="006B422A" w:rsidRPr="00E84571" w:rsidRDefault="006B422A" w:rsidP="009A1E0A">
      <w:pPr>
        <w:spacing w:after="0" w:line="360" w:lineRule="auto"/>
        <w:ind w:firstLine="284"/>
        <w:jc w:val="center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Заключение </w:t>
      </w:r>
    </w:p>
    <w:p w14:paraId="5D482A1D" w14:textId="77777777" w:rsidR="006B422A" w:rsidRPr="00E84571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E84571">
        <w:rPr>
          <w:b/>
          <w:bCs/>
          <w:sz w:val="24"/>
          <w:szCs w:val="24"/>
        </w:rPr>
        <w:t>Алейского</w:t>
      </w:r>
      <w:proofErr w:type="spellEnd"/>
      <w:r w:rsidRPr="00E84571">
        <w:rPr>
          <w:b/>
          <w:bCs/>
          <w:sz w:val="24"/>
          <w:szCs w:val="24"/>
        </w:rPr>
        <w:t xml:space="preserve"> района Алтайского края </w:t>
      </w:r>
      <w:r w:rsidR="00864472" w:rsidRPr="00E84571">
        <w:rPr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E84571">
        <w:rPr>
          <w:b/>
          <w:bCs/>
          <w:sz w:val="24"/>
          <w:szCs w:val="24"/>
        </w:rPr>
        <w:t>финансово-экономической экспертизы муниципальной программы «Развитие молодежной политики, физической культуры и спорта в Алейском районе на 2021-2024 годы»</w:t>
      </w:r>
      <w:bookmarkEnd w:id="0"/>
    </w:p>
    <w:p w14:paraId="348470B4" w14:textId="77777777" w:rsidR="006B422A" w:rsidRPr="00E84571" w:rsidRDefault="006B422A" w:rsidP="009A1E0A">
      <w:pPr>
        <w:spacing w:after="0" w:line="360" w:lineRule="auto"/>
        <w:ind w:firstLine="284"/>
        <w:jc w:val="both"/>
        <w:rPr>
          <w:sz w:val="24"/>
          <w:szCs w:val="24"/>
        </w:rPr>
      </w:pPr>
    </w:p>
    <w:p w14:paraId="57E47EE2" w14:textId="77777777" w:rsidR="00BB4872" w:rsidRPr="00E84571" w:rsidRDefault="00BB4872" w:rsidP="009A1E0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3E4879A" w14:textId="65F1D23D" w:rsidR="006B422A" w:rsidRPr="00E84571" w:rsidRDefault="006B422A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Заключение </w:t>
      </w:r>
      <w:r w:rsidR="00847B4C" w:rsidRPr="00E84571">
        <w:rPr>
          <w:sz w:val="24"/>
          <w:szCs w:val="24"/>
        </w:rPr>
        <w:t xml:space="preserve">по результатам проведения финансово-экономической экспертизы муниципальной программы «Развитие молодежной политики, физической культуры и спорта в Алейском районе на 2021-2024 годы» </w:t>
      </w:r>
      <w:r w:rsidRPr="00E84571">
        <w:rPr>
          <w:rFonts w:cs="Times New Roman"/>
          <w:sz w:val="24"/>
          <w:szCs w:val="24"/>
        </w:rPr>
        <w:t xml:space="preserve"> подготовлено </w:t>
      </w:r>
      <w:bookmarkStart w:id="1" w:name="_Hlk112934803"/>
      <w:r w:rsidRPr="00E84571">
        <w:rPr>
          <w:rFonts w:cs="Times New Roman"/>
          <w:sz w:val="24"/>
          <w:szCs w:val="24"/>
        </w:rPr>
        <w:t>в соответствии</w:t>
      </w:r>
      <w:r w:rsidRPr="00E84571">
        <w:rPr>
          <w:sz w:val="24"/>
          <w:szCs w:val="24"/>
        </w:rPr>
        <w:t xml:space="preserve">  </w:t>
      </w:r>
      <w:r w:rsidR="008E45BA" w:rsidRPr="00E84571">
        <w:rPr>
          <w:rFonts w:cs="Times New Roman"/>
          <w:sz w:val="24"/>
          <w:szCs w:val="24"/>
        </w:rPr>
        <w:t>с</w:t>
      </w:r>
      <w:r w:rsidR="00F726E9" w:rsidRPr="00E84571">
        <w:rPr>
          <w:rFonts w:cs="Times New Roman"/>
          <w:sz w:val="24"/>
          <w:szCs w:val="24"/>
        </w:rPr>
        <w:t xml:space="preserve">о ст. </w:t>
      </w:r>
      <w:r w:rsidR="00847B4C" w:rsidRPr="00E84571">
        <w:rPr>
          <w:rFonts w:cs="Times New Roman"/>
          <w:sz w:val="24"/>
          <w:szCs w:val="24"/>
        </w:rPr>
        <w:t>157</w:t>
      </w:r>
      <w:r w:rsidR="00F726E9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Бюджетн</w:t>
      </w:r>
      <w:r w:rsidR="00F726E9" w:rsidRPr="00E84571">
        <w:rPr>
          <w:rFonts w:cs="Times New Roman"/>
          <w:sz w:val="24"/>
          <w:szCs w:val="24"/>
        </w:rPr>
        <w:t>ого</w:t>
      </w:r>
      <w:r w:rsidRPr="00E84571">
        <w:rPr>
          <w:rFonts w:cs="Times New Roman"/>
          <w:sz w:val="24"/>
          <w:szCs w:val="24"/>
        </w:rPr>
        <w:t xml:space="preserve"> Кодекс</w:t>
      </w:r>
      <w:r w:rsidR="00F726E9" w:rsidRPr="00E84571">
        <w:rPr>
          <w:rFonts w:cs="Times New Roman"/>
          <w:sz w:val="24"/>
          <w:szCs w:val="24"/>
        </w:rPr>
        <w:t>а</w:t>
      </w:r>
      <w:r w:rsidRPr="00E84571">
        <w:rPr>
          <w:rFonts w:cs="Times New Roman"/>
          <w:sz w:val="24"/>
          <w:szCs w:val="24"/>
        </w:rPr>
        <w:t xml:space="preserve">  РФ,</w:t>
      </w:r>
      <w:r w:rsidRPr="00E84571">
        <w:rPr>
          <w:b/>
          <w:sz w:val="24"/>
          <w:szCs w:val="24"/>
        </w:rPr>
        <w:t xml:space="preserve"> </w:t>
      </w:r>
      <w:r w:rsidR="00443161" w:rsidRPr="00E84571">
        <w:rPr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E84571">
        <w:rPr>
          <w:bCs/>
          <w:sz w:val="24"/>
          <w:szCs w:val="24"/>
        </w:rPr>
        <w:t xml:space="preserve">, </w:t>
      </w:r>
      <w:r w:rsidR="00B85D7C" w:rsidRPr="00E84571">
        <w:rPr>
          <w:rFonts w:eastAsia="Times New Roman" w:cs="Times New Roman"/>
          <w:sz w:val="24"/>
          <w:szCs w:val="24"/>
        </w:rPr>
        <w:t>ст.</w:t>
      </w:r>
      <w:r w:rsidR="00B14D5A" w:rsidRPr="00E84571">
        <w:rPr>
          <w:rFonts w:eastAsia="Times New Roman" w:cs="Times New Roman"/>
          <w:sz w:val="24"/>
          <w:szCs w:val="24"/>
        </w:rPr>
        <w:t>20</w:t>
      </w:r>
      <w:r w:rsidR="00B85D7C" w:rsidRPr="00E84571">
        <w:rPr>
          <w:rFonts w:eastAsia="Times New Roman" w:cs="Times New Roman"/>
          <w:sz w:val="24"/>
          <w:szCs w:val="24"/>
        </w:rPr>
        <w:t xml:space="preserve"> </w:t>
      </w:r>
      <w:r w:rsidRPr="00E84571">
        <w:rPr>
          <w:rFonts w:eastAsia="Times New Roman" w:cs="Times New Roman"/>
          <w:sz w:val="24"/>
          <w:szCs w:val="24"/>
        </w:rPr>
        <w:t>Положени</w:t>
      </w:r>
      <w:r w:rsidR="00B85D7C" w:rsidRPr="00E84571">
        <w:rPr>
          <w:rFonts w:eastAsia="Times New Roman" w:cs="Times New Roman"/>
          <w:sz w:val="24"/>
          <w:szCs w:val="24"/>
        </w:rPr>
        <w:t>я</w:t>
      </w:r>
      <w:r w:rsidRPr="00E84571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E84571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E84571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E84571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E84571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E8457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E84571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B14D5A" w:rsidRPr="00E84571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E84571">
        <w:rPr>
          <w:rFonts w:eastAsia="Times New Roman" w:cs="Times New Roman"/>
          <w:sz w:val="24"/>
          <w:szCs w:val="24"/>
        </w:rPr>
        <w:t>,</w:t>
      </w:r>
      <w:r w:rsidRPr="00E84571">
        <w:rPr>
          <w:rFonts w:cs="Times New Roman"/>
          <w:sz w:val="24"/>
          <w:szCs w:val="24"/>
        </w:rPr>
        <w:t xml:space="preserve">  </w:t>
      </w:r>
      <w:bookmarkStart w:id="2" w:name="_Hlk112401269"/>
      <w:r w:rsidRPr="00E84571">
        <w:rPr>
          <w:rFonts w:cs="Times New Roman"/>
          <w:sz w:val="24"/>
          <w:szCs w:val="24"/>
        </w:rPr>
        <w:t xml:space="preserve">статьей </w:t>
      </w:r>
      <w:r w:rsidR="00400BF1" w:rsidRPr="00E84571">
        <w:rPr>
          <w:rFonts w:cs="Times New Roman"/>
          <w:sz w:val="24"/>
          <w:szCs w:val="24"/>
        </w:rPr>
        <w:t xml:space="preserve">7, </w:t>
      </w:r>
      <w:r w:rsidRPr="00E84571">
        <w:rPr>
          <w:rFonts w:cs="Times New Roman"/>
          <w:sz w:val="24"/>
          <w:szCs w:val="24"/>
        </w:rPr>
        <w:t xml:space="preserve">9 Положения о Контрольно-счетной палате </w:t>
      </w:r>
      <w:proofErr w:type="spellStart"/>
      <w:r w:rsidR="00635C20" w:rsidRPr="00E84571">
        <w:rPr>
          <w:sz w:val="24"/>
          <w:szCs w:val="24"/>
        </w:rPr>
        <w:t>Алейского</w:t>
      </w:r>
      <w:proofErr w:type="spellEnd"/>
      <w:r w:rsidR="00635C20" w:rsidRPr="00E84571">
        <w:rPr>
          <w:sz w:val="24"/>
          <w:szCs w:val="24"/>
        </w:rPr>
        <w:t xml:space="preserve"> района Алтайского края</w:t>
      </w:r>
      <w:r w:rsidRPr="00E84571">
        <w:rPr>
          <w:rFonts w:cs="Times New Roman"/>
          <w:sz w:val="24"/>
          <w:szCs w:val="24"/>
        </w:rPr>
        <w:t>,</w:t>
      </w:r>
      <w:r w:rsidR="00D102C8" w:rsidRPr="00E84571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E84571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E8457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E84571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847B4C" w:rsidRPr="00E84571">
        <w:rPr>
          <w:rFonts w:eastAsia="Times New Roman" w:cs="Times New Roman"/>
          <w:sz w:val="24"/>
          <w:szCs w:val="24"/>
        </w:rPr>
        <w:t>2-РСД</w:t>
      </w:r>
      <w:r w:rsidR="00D102C8" w:rsidRPr="00E84571">
        <w:rPr>
          <w:rFonts w:eastAsia="Times New Roman" w:cs="Times New Roman"/>
          <w:sz w:val="24"/>
          <w:szCs w:val="24"/>
        </w:rPr>
        <w:t>, а так же</w:t>
      </w:r>
      <w:r w:rsidRPr="00E84571">
        <w:rPr>
          <w:rFonts w:cs="Times New Roman"/>
          <w:sz w:val="24"/>
          <w:szCs w:val="24"/>
        </w:rPr>
        <w:t xml:space="preserve"> п.</w:t>
      </w:r>
      <w:r w:rsidR="00A4730F" w:rsidRPr="00E84571">
        <w:rPr>
          <w:rFonts w:cs="Times New Roman"/>
          <w:sz w:val="24"/>
          <w:szCs w:val="24"/>
        </w:rPr>
        <w:t xml:space="preserve"> 2.6</w:t>
      </w:r>
      <w:r w:rsidR="00142EA3" w:rsidRPr="00E84571">
        <w:rPr>
          <w:rFonts w:cs="Times New Roman"/>
          <w:sz w:val="24"/>
          <w:szCs w:val="24"/>
        </w:rPr>
        <w:t>, 2.7</w:t>
      </w:r>
      <w:r w:rsidR="00A4730F" w:rsidRPr="00E84571">
        <w:rPr>
          <w:rFonts w:cs="Times New Roman"/>
          <w:sz w:val="24"/>
          <w:szCs w:val="24"/>
        </w:rPr>
        <w:t xml:space="preserve"> и </w:t>
      </w:r>
      <w:r w:rsidRPr="00E84571">
        <w:rPr>
          <w:rFonts w:cs="Times New Roman"/>
          <w:sz w:val="24"/>
          <w:szCs w:val="24"/>
        </w:rPr>
        <w:t>2.</w:t>
      </w:r>
      <w:r w:rsidR="00D62CA1" w:rsidRPr="00E84571">
        <w:rPr>
          <w:rFonts w:cs="Times New Roman"/>
          <w:sz w:val="24"/>
          <w:szCs w:val="24"/>
        </w:rPr>
        <w:t>1</w:t>
      </w:r>
      <w:r w:rsidR="00936E94" w:rsidRPr="00E84571">
        <w:rPr>
          <w:rFonts w:cs="Times New Roman"/>
          <w:sz w:val="24"/>
          <w:szCs w:val="24"/>
        </w:rPr>
        <w:t>2</w:t>
      </w:r>
      <w:r w:rsidRPr="00E84571">
        <w:rPr>
          <w:rFonts w:cs="Times New Roman"/>
          <w:sz w:val="24"/>
          <w:szCs w:val="24"/>
        </w:rPr>
        <w:t xml:space="preserve">. плана работы Контрольно-счетной палаты </w:t>
      </w:r>
      <w:proofErr w:type="spellStart"/>
      <w:r w:rsidR="00635C20" w:rsidRPr="00E84571">
        <w:rPr>
          <w:sz w:val="24"/>
          <w:szCs w:val="24"/>
        </w:rPr>
        <w:t>Алейского</w:t>
      </w:r>
      <w:proofErr w:type="spellEnd"/>
      <w:r w:rsidR="00635C20" w:rsidRPr="00E84571">
        <w:rPr>
          <w:sz w:val="24"/>
          <w:szCs w:val="24"/>
        </w:rPr>
        <w:t xml:space="preserve"> района Алтайского края</w:t>
      </w:r>
      <w:r w:rsidR="00635C20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на 202</w:t>
      </w:r>
      <w:r w:rsidR="00635C20" w:rsidRPr="00E84571">
        <w:rPr>
          <w:rFonts w:cs="Times New Roman"/>
          <w:sz w:val="24"/>
          <w:szCs w:val="24"/>
        </w:rPr>
        <w:t>2</w:t>
      </w:r>
      <w:r w:rsidRPr="00E84571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E84571">
        <w:rPr>
          <w:rFonts w:cs="Times New Roman"/>
          <w:sz w:val="24"/>
          <w:szCs w:val="24"/>
        </w:rPr>
        <w:t>.</w:t>
      </w:r>
    </w:p>
    <w:p w14:paraId="2133278B" w14:textId="77777777" w:rsidR="00847B4C" w:rsidRPr="00E84571" w:rsidRDefault="00D102C8" w:rsidP="009A1E0A">
      <w:pPr>
        <w:spacing w:after="0" w:line="360" w:lineRule="auto"/>
        <w:ind w:firstLine="851"/>
        <w:jc w:val="both"/>
        <w:rPr>
          <w:sz w:val="24"/>
          <w:szCs w:val="24"/>
        </w:rPr>
      </w:pPr>
      <w:r w:rsidRPr="00E84571">
        <w:rPr>
          <w:rFonts w:eastAsia="Times New Roman" w:cs="Times New Roman"/>
          <w:sz w:val="24"/>
          <w:szCs w:val="24"/>
          <w:lang w:eastAsia="ru-RU"/>
        </w:rPr>
        <w:t>Контрольно-счетная палата</w:t>
      </w:r>
      <w:r w:rsidR="00375240" w:rsidRPr="00E8457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57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E84571">
        <w:rPr>
          <w:rFonts w:eastAsia="Times New Roman" w:cs="Times New Roman"/>
          <w:sz w:val="24"/>
          <w:szCs w:val="24"/>
          <w:lang w:eastAsia="ru-RU"/>
        </w:rPr>
        <w:t xml:space="preserve"> района рассмотрела </w:t>
      </w:r>
      <w:r w:rsidR="00847B4C" w:rsidRPr="00E84571">
        <w:rPr>
          <w:sz w:val="24"/>
          <w:szCs w:val="24"/>
        </w:rPr>
        <w:t>муниципальную программу «Развитие молодежной политики, физической культуры и спорта в Алейском районе на 2021-2024 годы».</w:t>
      </w:r>
    </w:p>
    <w:p w14:paraId="7A8B6CCB" w14:textId="77777777" w:rsidR="00E84571" w:rsidRDefault="00E84571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4280B811" w14:textId="091B6201" w:rsidR="00D102C8" w:rsidRPr="00E84571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lastRenderedPageBreak/>
        <w:t xml:space="preserve">Цель </w:t>
      </w:r>
      <w:r w:rsidR="00847B4C" w:rsidRPr="00E84571">
        <w:rPr>
          <w:rFonts w:cs="Times New Roman"/>
          <w:sz w:val="24"/>
          <w:szCs w:val="24"/>
        </w:rPr>
        <w:t>финансово-экономической экспертизы</w:t>
      </w:r>
      <w:r w:rsidRPr="00E84571">
        <w:rPr>
          <w:rFonts w:cs="Times New Roman"/>
          <w:sz w:val="24"/>
          <w:szCs w:val="24"/>
        </w:rPr>
        <w:t xml:space="preserve">: </w:t>
      </w:r>
      <w:r w:rsidR="00847B4C" w:rsidRPr="00E84571">
        <w:rPr>
          <w:rFonts w:cs="Times New Roman"/>
          <w:sz w:val="24"/>
          <w:szCs w:val="24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E84571">
        <w:rPr>
          <w:rFonts w:cs="Times New Roman"/>
          <w:sz w:val="24"/>
          <w:szCs w:val="24"/>
        </w:rPr>
        <w:t>.</w:t>
      </w:r>
    </w:p>
    <w:p w14:paraId="5F224355" w14:textId="77777777" w:rsidR="007C132B" w:rsidRPr="00E84571" w:rsidRDefault="00D102C8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           </w:t>
      </w:r>
      <w:r w:rsidR="00847B4C" w:rsidRPr="00E84571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E84571">
        <w:rPr>
          <w:rFonts w:cs="Times New Roman"/>
          <w:sz w:val="24"/>
          <w:szCs w:val="24"/>
        </w:rPr>
        <w:t>Алейский</w:t>
      </w:r>
      <w:proofErr w:type="spellEnd"/>
      <w:r w:rsidRPr="00E84571">
        <w:rPr>
          <w:rFonts w:cs="Times New Roman"/>
          <w:sz w:val="24"/>
          <w:szCs w:val="24"/>
        </w:rPr>
        <w:t xml:space="preserve"> район Алтайского края;</w:t>
      </w:r>
    </w:p>
    <w:p w14:paraId="3E03904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-отсутствия (минимизация) рисков принятия решений по</w:t>
      </w:r>
      <w:r w:rsidR="007849EF" w:rsidRPr="00E84571">
        <w:rPr>
          <w:rFonts w:cs="Times New Roman"/>
          <w:sz w:val="24"/>
          <w:szCs w:val="24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7849EF" w:rsidRPr="00E84571">
        <w:rPr>
          <w:rFonts w:cs="Times New Roman"/>
          <w:sz w:val="24"/>
          <w:szCs w:val="24"/>
        </w:rPr>
        <w:t>Алейский</w:t>
      </w:r>
      <w:proofErr w:type="spellEnd"/>
      <w:r w:rsidR="007849EF" w:rsidRPr="00E84571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учреждения);</w:t>
      </w:r>
    </w:p>
    <w:p w14:paraId="29C1D014" w14:textId="77777777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-обоснованности заявленных финансово-экономических последствий реализации муниципальной программы.</w:t>
      </w:r>
    </w:p>
    <w:p w14:paraId="0B58472A" w14:textId="61B8DD60" w:rsidR="00893210" w:rsidRPr="00E84571" w:rsidRDefault="00893210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84571">
        <w:rPr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1DBF6905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ab/>
        <w:t xml:space="preserve">В целях проведения финансово-экономической экспертизы Контрольно-счетной палатой </w:t>
      </w:r>
      <w:proofErr w:type="spellStart"/>
      <w:r w:rsidR="00DE120A" w:rsidRPr="00E84571">
        <w:rPr>
          <w:rFonts w:cs="Times New Roman"/>
          <w:sz w:val="24"/>
          <w:szCs w:val="24"/>
        </w:rPr>
        <w:t>Алейского</w:t>
      </w:r>
      <w:proofErr w:type="spellEnd"/>
      <w:r w:rsidR="00DE120A" w:rsidRPr="00E84571">
        <w:rPr>
          <w:rFonts w:cs="Times New Roman"/>
          <w:sz w:val="24"/>
          <w:szCs w:val="24"/>
        </w:rPr>
        <w:t xml:space="preserve"> района </w:t>
      </w:r>
      <w:r w:rsidRPr="00E84571">
        <w:rPr>
          <w:rFonts w:cs="Times New Roman"/>
          <w:sz w:val="24"/>
          <w:szCs w:val="24"/>
        </w:rPr>
        <w:t>были рассмотрены следующие документы:</w:t>
      </w:r>
    </w:p>
    <w:p w14:paraId="5363A19A" w14:textId="246659F6" w:rsidR="007849EF" w:rsidRPr="00E84571" w:rsidRDefault="007849EF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Паспорт муниципальной программы </w:t>
      </w:r>
      <w:r w:rsidRPr="00E84571">
        <w:rPr>
          <w:sz w:val="24"/>
          <w:szCs w:val="24"/>
        </w:rPr>
        <w:t xml:space="preserve">«Развитие молодежной политики, физической культуры и спорта в Алейском районе на 2021-2024 годы», утвержденной постановлением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каря от 30.09.2020 №395 «Об утверждении муниципальной программы «Развитие молодежной политики, физической культуры и спорта в Алейском районе на 2021-2024 годы», а так же нормативно-правовые акты, вносящие в нее изменения (постановление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</w:t>
      </w:r>
      <w:r w:rsidRPr="00E84571">
        <w:rPr>
          <w:sz w:val="24"/>
          <w:szCs w:val="24"/>
        </w:rPr>
        <w:lastRenderedPageBreak/>
        <w:t xml:space="preserve">каря от 15.01.2021 №30 «О внесении изменений в постановление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от 30.09.2020 №395 «Об утверждении муниципальной программы «Развитие молодежной политики, физической культуры и спорта в Алейском районе на 2021-2024 годы»», постановление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</w:t>
      </w:r>
      <w:r w:rsidR="00E84571" w:rsidRPr="00E84571">
        <w:rPr>
          <w:sz w:val="24"/>
          <w:szCs w:val="24"/>
        </w:rPr>
        <w:t>рая</w:t>
      </w:r>
      <w:r w:rsidRPr="00E84571">
        <w:rPr>
          <w:sz w:val="24"/>
          <w:szCs w:val="24"/>
        </w:rPr>
        <w:t xml:space="preserve"> от 17.11.2021 №479 «О внесении изменений в </w:t>
      </w:r>
      <w:r w:rsidR="00391CC7" w:rsidRPr="00E84571">
        <w:rPr>
          <w:sz w:val="24"/>
          <w:szCs w:val="24"/>
        </w:rPr>
        <w:t>м</w:t>
      </w:r>
      <w:r w:rsidRPr="00E84571">
        <w:rPr>
          <w:sz w:val="24"/>
          <w:szCs w:val="24"/>
        </w:rPr>
        <w:t xml:space="preserve">униципальную программу </w:t>
      </w:r>
      <w:r w:rsidR="00391CC7" w:rsidRPr="00E84571">
        <w:rPr>
          <w:sz w:val="24"/>
          <w:szCs w:val="24"/>
        </w:rPr>
        <w:t xml:space="preserve">«Развитие молодежной политики, физической культуры и спорта в Алейском районе на 2021-2024 годы», утвержденную </w:t>
      </w:r>
      <w:r w:rsidRPr="00E84571">
        <w:rPr>
          <w:sz w:val="24"/>
          <w:szCs w:val="24"/>
        </w:rPr>
        <w:t>постановление</w:t>
      </w:r>
      <w:r w:rsidR="00391CC7" w:rsidRPr="00E84571">
        <w:rPr>
          <w:sz w:val="24"/>
          <w:szCs w:val="24"/>
        </w:rPr>
        <w:t>м</w:t>
      </w:r>
      <w:r w:rsidRPr="00E84571">
        <w:rPr>
          <w:sz w:val="24"/>
          <w:szCs w:val="24"/>
        </w:rPr>
        <w:t xml:space="preserve">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от 30.09.2020 №395</w:t>
      </w:r>
      <w:r w:rsidR="00391CC7" w:rsidRPr="00E84571">
        <w:rPr>
          <w:sz w:val="24"/>
          <w:szCs w:val="24"/>
        </w:rPr>
        <w:t>»</w:t>
      </w:r>
      <w:r w:rsidRPr="00E84571">
        <w:rPr>
          <w:sz w:val="24"/>
          <w:szCs w:val="24"/>
        </w:rPr>
        <w:t>,</w:t>
      </w:r>
      <w:r w:rsidR="00391CC7" w:rsidRPr="00E84571">
        <w:rPr>
          <w:sz w:val="24"/>
          <w:szCs w:val="24"/>
        </w:rPr>
        <w:t xml:space="preserve"> постановление Администрации </w:t>
      </w:r>
      <w:proofErr w:type="spellStart"/>
      <w:r w:rsidR="00391CC7" w:rsidRPr="00E84571">
        <w:rPr>
          <w:sz w:val="24"/>
          <w:szCs w:val="24"/>
        </w:rPr>
        <w:t>Алейского</w:t>
      </w:r>
      <w:proofErr w:type="spellEnd"/>
      <w:r w:rsidR="00391CC7" w:rsidRPr="00E84571">
        <w:rPr>
          <w:sz w:val="24"/>
          <w:szCs w:val="24"/>
        </w:rPr>
        <w:t xml:space="preserve"> района Алтайского каря от 09.08.2022 №455 «О внесении изменений в постановление Администрации </w:t>
      </w:r>
      <w:proofErr w:type="spellStart"/>
      <w:r w:rsidR="00391CC7" w:rsidRPr="00E84571">
        <w:rPr>
          <w:sz w:val="24"/>
          <w:szCs w:val="24"/>
        </w:rPr>
        <w:t>Алейского</w:t>
      </w:r>
      <w:proofErr w:type="spellEnd"/>
      <w:r w:rsidR="00391CC7" w:rsidRPr="00E84571">
        <w:rPr>
          <w:sz w:val="24"/>
          <w:szCs w:val="24"/>
        </w:rPr>
        <w:t xml:space="preserve"> района от 30.09.2020 №405 «Об утверждении муниципальной программы «Развитие молодежной политики, физической культуры и спорта в Алейском районе на 2021-2024 годы»»</w:t>
      </w:r>
      <w:r w:rsidR="00E71BC4" w:rsidRPr="00E84571">
        <w:rPr>
          <w:sz w:val="24"/>
          <w:szCs w:val="24"/>
        </w:rPr>
        <w:t>.</w:t>
      </w:r>
    </w:p>
    <w:p w14:paraId="4A6DDB67" w14:textId="7386CF0A" w:rsidR="009C2B62" w:rsidRPr="00E84571" w:rsidRDefault="009C2B62" w:rsidP="009A1E0A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Ответственным исполнителем программы назначен Комитет по спорту и делам молодежи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района. Участники программы; Комитет по образованию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района; комитет по спорту и делам молодежи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района; муниципальное казенное учреждение культуры «Информационно-методический центр»; отдел ЖКХ и транспорта комитета ЖКХ, транспорта, архитектуры и строительства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района; Администрации сельсоветов (по согласованию).</w:t>
      </w:r>
    </w:p>
    <w:p w14:paraId="303B7547" w14:textId="1754C42B" w:rsidR="00391CC7" w:rsidRPr="00E84571" w:rsidRDefault="00391CC7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  <w:t xml:space="preserve">Сфера реализации муниципальной программы «Развитие молодежной политики, физической культуры и спорта в Алейском районе на 2021-2024 годы» - реализация вопросов местного значения в области молодежной политики, физической культуры и массового спорта на территории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</w:t>
      </w:r>
      <w:r w:rsidR="00CA20D2" w:rsidRPr="00E84571">
        <w:rPr>
          <w:sz w:val="24"/>
          <w:szCs w:val="24"/>
        </w:rPr>
        <w:t>.</w:t>
      </w:r>
    </w:p>
    <w:p w14:paraId="79CAB261" w14:textId="3FA84C52" w:rsidR="002A05E3" w:rsidRPr="00E84571" w:rsidRDefault="002A05E3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        </w:t>
      </w:r>
      <w:r w:rsidR="009A1E0A" w:rsidRPr="00E84571">
        <w:rPr>
          <w:sz w:val="24"/>
          <w:szCs w:val="24"/>
        </w:rPr>
        <w:t xml:space="preserve">  </w:t>
      </w:r>
      <w:r w:rsidRPr="00E84571">
        <w:rPr>
          <w:sz w:val="24"/>
          <w:szCs w:val="24"/>
        </w:rPr>
        <w:t xml:space="preserve">Целью программы является создание правовых, экономических, социальных и организационных условий, направленных на физическое, духовное и интеллектуальное развитие молодежи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района.</w:t>
      </w:r>
    </w:p>
    <w:p w14:paraId="702A35FC" w14:textId="10C32886" w:rsidR="002A05E3" w:rsidRPr="00E84571" w:rsidRDefault="002A05E3" w:rsidP="00E84571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Задачи программы: повышение у молодежи активной жизненной позиции по участию в общественно-политической и социально-экономической жизни района и сельских поселений; создание социальных и организационных условий для развития в Алейском районе массовой физической культуры и </w:t>
      </w:r>
      <w:r w:rsidR="00E84571" w:rsidRPr="00E84571">
        <w:rPr>
          <w:sz w:val="24"/>
          <w:szCs w:val="24"/>
        </w:rPr>
        <w:t xml:space="preserve"> </w:t>
      </w:r>
      <w:r w:rsidRPr="00E84571">
        <w:rPr>
          <w:sz w:val="24"/>
          <w:szCs w:val="24"/>
        </w:rPr>
        <w:t xml:space="preserve">спорта; формирование здорового образа жизни; повышение эффективности подготовки спортсменов в спорте высших достижений и конкурентоспособности спортсменов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района;  создание условий </w:t>
      </w:r>
      <w:r w:rsidRPr="00E84571">
        <w:rPr>
          <w:sz w:val="24"/>
          <w:szCs w:val="24"/>
        </w:rPr>
        <w:lastRenderedPageBreak/>
        <w:t xml:space="preserve">для развития физической культуры и спорта инвалидов, лиц с ограниченными возможностями здоровья, адаптивной физической культуры и адаптивного спорта в Алейском районе; увеличение доли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района, выполнившего нормативы испытаний (тестов) Всероссийского физкультурно-спортивного комплекса «Готов к труду и обороне» (ГТО).</w:t>
      </w:r>
    </w:p>
    <w:p w14:paraId="1E660367" w14:textId="77777777" w:rsidR="00D05DDE" w:rsidRPr="00E84571" w:rsidRDefault="00D05DDE" w:rsidP="009A1E0A">
      <w:pPr>
        <w:spacing w:line="360" w:lineRule="auto"/>
        <w:ind w:firstLine="851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Индикаторы и показатели программы: доля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района, систематически занимающегося физической культурой и спортом, в общей численности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в возрасте 3-79 лет; уровень обеспеченности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спортивными сооружениями, исходя из единовременной пропускной способности объектов спорта;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спортом.</w:t>
      </w:r>
    </w:p>
    <w:p w14:paraId="4A9D4DD3" w14:textId="77777777" w:rsidR="00D05DDE" w:rsidRPr="00E84571" w:rsidRDefault="00D05DDE" w:rsidP="009A1E0A">
      <w:pPr>
        <w:spacing w:line="360" w:lineRule="auto"/>
        <w:ind w:firstLine="851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Сроки и этапы реализации программы: один этап – 2021-2024 гг.</w:t>
      </w:r>
    </w:p>
    <w:p w14:paraId="0FBF7577" w14:textId="671A4D8A" w:rsidR="00D05DDE" w:rsidRPr="00E84571" w:rsidRDefault="00D05DDE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sz w:val="24"/>
          <w:szCs w:val="24"/>
        </w:rPr>
        <w:t xml:space="preserve">Ожидаемые результаты реализации программы: увеличение доли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района, систематически занимающегося физической культурой и спортом, в общей численности населения Алтайского края в возрасте 3-79 лет, до 56,5 процентов; повышение уровня обеспеченности населения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спортивными сооружениями, исходя из единовременной пропускной способности объектов спорта, до 60 процентов; увеличение доли лиц с ограниченными возможностями здоровья и инвалидов,</w:t>
      </w:r>
      <w:r w:rsidR="009A1E0A" w:rsidRPr="00E84571">
        <w:rPr>
          <w:sz w:val="24"/>
          <w:szCs w:val="24"/>
        </w:rPr>
        <w:t xml:space="preserve"> </w:t>
      </w:r>
      <w:r w:rsidRPr="00E84571">
        <w:rPr>
          <w:sz w:val="24"/>
          <w:szCs w:val="24"/>
        </w:rPr>
        <w:t>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24 процентов.</w:t>
      </w:r>
    </w:p>
    <w:p w14:paraId="7B49A5A9" w14:textId="77777777" w:rsidR="009C2B62" w:rsidRPr="00E84571" w:rsidRDefault="00CA20D2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  <w:t>Муниципальная программа «Развитие молодежной политики, физической культуры и спорта в Алейском районе на 2021-2024 годы» утвержден</w:t>
      </w:r>
      <w:r w:rsidR="00554F22" w:rsidRPr="00E84571">
        <w:rPr>
          <w:sz w:val="24"/>
          <w:szCs w:val="24"/>
        </w:rPr>
        <w:t>а</w:t>
      </w:r>
      <w:r w:rsidRPr="00E84571">
        <w:rPr>
          <w:sz w:val="24"/>
          <w:szCs w:val="24"/>
        </w:rPr>
        <w:t xml:space="preserve"> постановлением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</w:t>
      </w:r>
      <w:r w:rsidR="00554F22" w:rsidRPr="00E84571">
        <w:rPr>
          <w:sz w:val="24"/>
          <w:szCs w:val="24"/>
        </w:rPr>
        <w:t xml:space="preserve"> </w:t>
      </w:r>
      <w:r w:rsidR="00DE120A" w:rsidRPr="00E84571">
        <w:rPr>
          <w:sz w:val="24"/>
          <w:szCs w:val="24"/>
        </w:rPr>
        <w:t xml:space="preserve">от 30.09.2020 года </w:t>
      </w:r>
      <w:r w:rsidR="00554F22" w:rsidRPr="00E84571">
        <w:rPr>
          <w:sz w:val="24"/>
          <w:szCs w:val="24"/>
        </w:rPr>
        <w:t>№395. На сегодняшний день, согласно предоставленным данным</w:t>
      </w:r>
      <w:r w:rsidR="00DE120A" w:rsidRPr="00E84571">
        <w:rPr>
          <w:sz w:val="24"/>
          <w:szCs w:val="24"/>
        </w:rPr>
        <w:t>,</w:t>
      </w:r>
      <w:r w:rsidR="00554F22" w:rsidRPr="00E84571">
        <w:rPr>
          <w:sz w:val="24"/>
          <w:szCs w:val="24"/>
        </w:rPr>
        <w:t xml:space="preserve"> в программу вносились изменения </w:t>
      </w:r>
      <w:r w:rsidR="00010783" w:rsidRPr="00E84571">
        <w:rPr>
          <w:sz w:val="24"/>
          <w:szCs w:val="24"/>
        </w:rPr>
        <w:t>трижды</w:t>
      </w:r>
      <w:r w:rsidR="00554F22" w:rsidRPr="00E84571">
        <w:rPr>
          <w:sz w:val="24"/>
          <w:szCs w:val="24"/>
        </w:rPr>
        <w:t xml:space="preserve"> (Постановление Администрации </w:t>
      </w:r>
      <w:proofErr w:type="spellStart"/>
      <w:r w:rsidR="00554F22" w:rsidRPr="00E84571">
        <w:rPr>
          <w:sz w:val="24"/>
          <w:szCs w:val="24"/>
        </w:rPr>
        <w:t>Алейского</w:t>
      </w:r>
      <w:proofErr w:type="spellEnd"/>
      <w:r w:rsidR="00554F22" w:rsidRPr="00E84571">
        <w:rPr>
          <w:sz w:val="24"/>
          <w:szCs w:val="24"/>
        </w:rPr>
        <w:t xml:space="preserve"> района Алтайского края от 15.01.2021 №30: Постановление Администрации </w:t>
      </w:r>
      <w:proofErr w:type="spellStart"/>
      <w:r w:rsidR="00554F22" w:rsidRPr="00E84571">
        <w:rPr>
          <w:sz w:val="24"/>
          <w:szCs w:val="24"/>
        </w:rPr>
        <w:t>Алейского</w:t>
      </w:r>
      <w:proofErr w:type="spellEnd"/>
      <w:r w:rsidR="00554F22" w:rsidRPr="00E84571">
        <w:rPr>
          <w:sz w:val="24"/>
          <w:szCs w:val="24"/>
        </w:rPr>
        <w:t xml:space="preserve"> района Алтайского края от 17.11.2021 №479; Постановление Администрации </w:t>
      </w:r>
      <w:proofErr w:type="spellStart"/>
      <w:r w:rsidR="00554F22" w:rsidRPr="00E84571">
        <w:rPr>
          <w:sz w:val="24"/>
          <w:szCs w:val="24"/>
        </w:rPr>
        <w:t>Алейского</w:t>
      </w:r>
      <w:proofErr w:type="spellEnd"/>
      <w:r w:rsidR="00554F22" w:rsidRPr="00E84571">
        <w:rPr>
          <w:sz w:val="24"/>
          <w:szCs w:val="24"/>
        </w:rPr>
        <w:t xml:space="preserve"> района Алтайского края от 09.08.2022 №455). </w:t>
      </w:r>
    </w:p>
    <w:p w14:paraId="01849B03" w14:textId="53654E30" w:rsidR="00554F22" w:rsidRPr="00E84571" w:rsidRDefault="009C2B62" w:rsidP="009A1E0A">
      <w:pPr>
        <w:pStyle w:val="af"/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lastRenderedPageBreak/>
        <w:tab/>
      </w:r>
      <w:r w:rsidR="00CA20D2" w:rsidRPr="00E84571">
        <w:rPr>
          <w:sz w:val="24"/>
          <w:szCs w:val="24"/>
        </w:rPr>
        <w:t>Цели и задачи муниципальной программы в целом соответствуют государственной программе Алтайского края «Развитие молодежной политики, физической культуры и спорта в Алтайском крае»</w:t>
      </w:r>
      <w:r w:rsidR="00554F22" w:rsidRPr="00E84571">
        <w:rPr>
          <w:sz w:val="24"/>
          <w:szCs w:val="24"/>
        </w:rPr>
        <w:t>, 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</w:t>
      </w:r>
      <w:r w:rsidR="00503CFD" w:rsidRPr="00E84571">
        <w:rPr>
          <w:sz w:val="24"/>
          <w:szCs w:val="24"/>
        </w:rPr>
        <w:t>.</w:t>
      </w:r>
      <w:r w:rsidR="00412630" w:rsidRPr="00E84571">
        <w:rPr>
          <w:sz w:val="24"/>
          <w:szCs w:val="24"/>
        </w:rPr>
        <w:t xml:space="preserve"> </w:t>
      </w:r>
    </w:p>
    <w:p w14:paraId="573B7DCE" w14:textId="3C5EA172" w:rsidR="00412630" w:rsidRPr="00E84571" w:rsidRDefault="00412630" w:rsidP="009A1E0A">
      <w:pPr>
        <w:pStyle w:val="af"/>
        <w:tabs>
          <w:tab w:val="left" w:pos="851"/>
        </w:tabs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Pr="00E84571">
        <w:rPr>
          <w:color w:val="000000"/>
          <w:sz w:val="24"/>
          <w:szCs w:val="24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E84571">
        <w:rPr>
          <w:color w:val="000000"/>
          <w:sz w:val="24"/>
          <w:szCs w:val="24"/>
          <w:shd w:val="clear" w:color="auto" w:fill="FFFFFF"/>
        </w:rPr>
        <w:t>, а именно</w:t>
      </w:r>
      <w:r w:rsidR="002C5298" w:rsidRPr="00E84571">
        <w:rPr>
          <w:color w:val="000000"/>
          <w:sz w:val="24"/>
          <w:szCs w:val="24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E84571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района.</w:t>
      </w:r>
    </w:p>
    <w:p w14:paraId="45107B1D" w14:textId="77777777" w:rsidR="00677916" w:rsidRPr="00E84571" w:rsidRDefault="00A94DC1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</w:r>
    </w:p>
    <w:p w14:paraId="20563F20" w14:textId="25C6F76A" w:rsidR="00A94DC1" w:rsidRPr="00E84571" w:rsidRDefault="00A94DC1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  <w:r w:rsidRPr="00E84571">
        <w:rPr>
          <w:sz w:val="24"/>
          <w:szCs w:val="24"/>
        </w:rPr>
        <w:t>Объемы финансирования программы</w:t>
      </w:r>
      <w:r w:rsidR="000C053E" w:rsidRPr="00E84571">
        <w:rPr>
          <w:sz w:val="24"/>
          <w:szCs w:val="24"/>
        </w:rPr>
        <w:t xml:space="preserve"> в </w:t>
      </w:r>
      <w:r w:rsidR="00BE33A4" w:rsidRPr="00E84571">
        <w:rPr>
          <w:sz w:val="24"/>
          <w:szCs w:val="24"/>
        </w:rPr>
        <w:t>разрезе внесения изменений</w:t>
      </w:r>
      <w:r w:rsidR="000C053E" w:rsidRPr="00E84571">
        <w:rPr>
          <w:sz w:val="24"/>
          <w:szCs w:val="24"/>
        </w:rPr>
        <w:t xml:space="preserve"> приведены в таблице:</w:t>
      </w:r>
    </w:p>
    <w:p w14:paraId="27C07429" w14:textId="77777777" w:rsidR="000C053E" w:rsidRPr="00E84571" w:rsidRDefault="000C053E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tbl>
      <w:tblPr>
        <w:tblStyle w:val="a8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2551"/>
        <w:gridCol w:w="2552"/>
      </w:tblGrid>
      <w:tr w:rsidR="00BE33A4" w:rsidRPr="007F7EC5" w14:paraId="6B5CA215" w14:textId="77777777" w:rsidTr="000C053E">
        <w:tc>
          <w:tcPr>
            <w:tcW w:w="993" w:type="dxa"/>
            <w:vMerge w:val="restart"/>
          </w:tcPr>
          <w:p w14:paraId="1D3511F4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период</w:t>
            </w:r>
          </w:p>
        </w:tc>
        <w:tc>
          <w:tcPr>
            <w:tcW w:w="2551" w:type="dxa"/>
          </w:tcPr>
          <w:p w14:paraId="17FE74F1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30.09.2020 №395</w:t>
            </w:r>
          </w:p>
        </w:tc>
        <w:tc>
          <w:tcPr>
            <w:tcW w:w="2552" w:type="dxa"/>
          </w:tcPr>
          <w:p w14:paraId="17D8F6FA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15.01.2021 №30</w:t>
            </w:r>
          </w:p>
        </w:tc>
        <w:tc>
          <w:tcPr>
            <w:tcW w:w="2551" w:type="dxa"/>
          </w:tcPr>
          <w:p w14:paraId="79879BD9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17.11.2021 №479</w:t>
            </w:r>
          </w:p>
        </w:tc>
        <w:tc>
          <w:tcPr>
            <w:tcW w:w="2552" w:type="dxa"/>
          </w:tcPr>
          <w:p w14:paraId="6272DB87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09.08.2022 №455</w:t>
            </w:r>
          </w:p>
        </w:tc>
      </w:tr>
      <w:tr w:rsidR="00BE33A4" w:rsidRPr="007F7EC5" w14:paraId="2CC05459" w14:textId="77777777" w:rsidTr="000C053E">
        <w:tc>
          <w:tcPr>
            <w:tcW w:w="993" w:type="dxa"/>
            <w:vMerge/>
          </w:tcPr>
          <w:p w14:paraId="5BC2E9E0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932617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бюджет/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внебюджет</w:t>
            </w:r>
            <w:proofErr w:type="spellEnd"/>
            <w:r w:rsidRPr="007F7EC5">
              <w:rPr>
                <w:i/>
                <w:iCs/>
                <w:sz w:val="20"/>
                <w:szCs w:val="20"/>
              </w:rPr>
              <w:t xml:space="preserve">/Общий объем, </w:t>
            </w:r>
            <w:proofErr w:type="spellStart"/>
            <w:proofErr w:type="gram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2552" w:type="dxa"/>
          </w:tcPr>
          <w:p w14:paraId="2B2939E4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бюджет/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внебюджет</w:t>
            </w:r>
            <w:proofErr w:type="spellEnd"/>
            <w:r w:rsidRPr="007F7EC5">
              <w:rPr>
                <w:i/>
                <w:iCs/>
                <w:sz w:val="20"/>
                <w:szCs w:val="20"/>
              </w:rPr>
              <w:t xml:space="preserve">/Общий объем, </w:t>
            </w:r>
            <w:proofErr w:type="spellStart"/>
            <w:proofErr w:type="gram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2551" w:type="dxa"/>
          </w:tcPr>
          <w:p w14:paraId="679EAB21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бюджет/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внебюджет</w:t>
            </w:r>
            <w:proofErr w:type="spellEnd"/>
            <w:r w:rsidRPr="007F7EC5">
              <w:rPr>
                <w:i/>
                <w:iCs/>
                <w:sz w:val="20"/>
                <w:szCs w:val="20"/>
              </w:rPr>
              <w:t xml:space="preserve">/Общий объем, </w:t>
            </w:r>
            <w:proofErr w:type="spellStart"/>
            <w:proofErr w:type="gram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2552" w:type="dxa"/>
          </w:tcPr>
          <w:p w14:paraId="4D17FFE2" w14:textId="77777777" w:rsidR="00BE33A4" w:rsidRPr="007F7EC5" w:rsidRDefault="00BE33A4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бюджет/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внебюджет</w:t>
            </w:r>
            <w:proofErr w:type="spellEnd"/>
            <w:r w:rsidRPr="007F7EC5">
              <w:rPr>
                <w:i/>
                <w:iCs/>
                <w:sz w:val="20"/>
                <w:szCs w:val="20"/>
              </w:rPr>
              <w:t xml:space="preserve">/Общий объем, </w:t>
            </w:r>
            <w:proofErr w:type="spellStart"/>
            <w:proofErr w:type="gram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0C053E" w:rsidRPr="007F7EC5" w14:paraId="5092AC30" w14:textId="77777777" w:rsidTr="009C2B62">
        <w:tc>
          <w:tcPr>
            <w:tcW w:w="993" w:type="dxa"/>
          </w:tcPr>
          <w:p w14:paraId="6970AC9A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14:paraId="229A7AB8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2" w:type="dxa"/>
          </w:tcPr>
          <w:p w14:paraId="1B62B877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1" w:type="dxa"/>
          </w:tcPr>
          <w:p w14:paraId="354B7BFB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280,0/150,0/430,0</w:t>
            </w:r>
          </w:p>
        </w:tc>
        <w:tc>
          <w:tcPr>
            <w:tcW w:w="2552" w:type="dxa"/>
          </w:tcPr>
          <w:p w14:paraId="2BE0225A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</w:tr>
      <w:tr w:rsidR="000C053E" w:rsidRPr="007F7EC5" w14:paraId="3A0F0CAB" w14:textId="77777777" w:rsidTr="009C2B62">
        <w:tc>
          <w:tcPr>
            <w:tcW w:w="993" w:type="dxa"/>
          </w:tcPr>
          <w:p w14:paraId="25E490F2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2022</w:t>
            </w:r>
          </w:p>
        </w:tc>
        <w:tc>
          <w:tcPr>
            <w:tcW w:w="2551" w:type="dxa"/>
            <w:shd w:val="clear" w:color="auto" w:fill="auto"/>
          </w:tcPr>
          <w:p w14:paraId="4C994FC8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2" w:type="dxa"/>
          </w:tcPr>
          <w:p w14:paraId="30968A84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1" w:type="dxa"/>
          </w:tcPr>
          <w:p w14:paraId="1A4CC225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  <w:tc>
          <w:tcPr>
            <w:tcW w:w="2552" w:type="dxa"/>
          </w:tcPr>
          <w:p w14:paraId="0DC0D744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750,0/310,0/1060,0</w:t>
            </w:r>
          </w:p>
        </w:tc>
      </w:tr>
      <w:tr w:rsidR="000C053E" w:rsidRPr="007F7EC5" w14:paraId="4F68BFBE" w14:textId="77777777" w:rsidTr="009C2B62">
        <w:tc>
          <w:tcPr>
            <w:tcW w:w="993" w:type="dxa"/>
          </w:tcPr>
          <w:p w14:paraId="6E65C21A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14:paraId="50D4524F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2" w:type="dxa"/>
          </w:tcPr>
          <w:p w14:paraId="7C668C11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1" w:type="dxa"/>
          </w:tcPr>
          <w:p w14:paraId="0518738C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  <w:tc>
          <w:tcPr>
            <w:tcW w:w="2552" w:type="dxa"/>
          </w:tcPr>
          <w:p w14:paraId="16156FA5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</w:tr>
      <w:tr w:rsidR="000C053E" w:rsidRPr="007F7EC5" w14:paraId="59564A93" w14:textId="77777777" w:rsidTr="009C2B62">
        <w:tc>
          <w:tcPr>
            <w:tcW w:w="993" w:type="dxa"/>
          </w:tcPr>
          <w:p w14:paraId="0090BBB6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14:paraId="4B7DE6DF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2" w:type="dxa"/>
          </w:tcPr>
          <w:p w14:paraId="380EC3DE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600,0/150,00/750,00</w:t>
            </w:r>
          </w:p>
        </w:tc>
        <w:tc>
          <w:tcPr>
            <w:tcW w:w="2551" w:type="dxa"/>
          </w:tcPr>
          <w:p w14:paraId="297CEC33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  <w:tc>
          <w:tcPr>
            <w:tcW w:w="2552" w:type="dxa"/>
          </w:tcPr>
          <w:p w14:paraId="387E1E1F" w14:textId="77777777" w:rsidR="000C053E" w:rsidRPr="007F7EC5" w:rsidRDefault="000C053E" w:rsidP="009A1E0A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600,0/150,0/750,0</w:t>
            </w:r>
          </w:p>
        </w:tc>
      </w:tr>
    </w:tbl>
    <w:p w14:paraId="5E77D5E6" w14:textId="77777777" w:rsidR="000C053E" w:rsidRPr="00E84571" w:rsidRDefault="000C053E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p w14:paraId="536AF3A6" w14:textId="77777777" w:rsidR="00EB1433" w:rsidRPr="00E84571" w:rsidRDefault="004961B8" w:rsidP="009A1E0A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</w:t>
      </w:r>
      <w:r w:rsidR="00412630" w:rsidRPr="00E84571">
        <w:rPr>
          <w:sz w:val="24"/>
          <w:szCs w:val="24"/>
        </w:rPr>
        <w:t>Во исполнение ст.179 Бюджетного кодекса РФ, каждое внесение изменений отражает и основывается на соответствующих изменениях в решение о бюджете района.</w:t>
      </w:r>
      <w:r w:rsidRPr="00E84571">
        <w:rPr>
          <w:sz w:val="24"/>
          <w:szCs w:val="24"/>
        </w:rPr>
        <w:t xml:space="preserve"> </w:t>
      </w:r>
      <w:r w:rsidR="00BC4B05" w:rsidRPr="00E84571">
        <w:rPr>
          <w:sz w:val="24"/>
          <w:szCs w:val="24"/>
        </w:rPr>
        <w:t xml:space="preserve">Финансовое обеспечение реализации государственной (муниципальной) программы впервые закреплено постановлением Администрации </w:t>
      </w:r>
      <w:proofErr w:type="spellStart"/>
      <w:r w:rsidR="00BC4B05" w:rsidRPr="00E84571">
        <w:rPr>
          <w:sz w:val="24"/>
          <w:szCs w:val="24"/>
        </w:rPr>
        <w:t>Алейского</w:t>
      </w:r>
      <w:proofErr w:type="spellEnd"/>
      <w:r w:rsidR="00BC4B05" w:rsidRPr="00E84571">
        <w:rPr>
          <w:sz w:val="24"/>
          <w:szCs w:val="24"/>
        </w:rPr>
        <w:t xml:space="preserve"> района Алтайского края №395  30.09.2020, что подтверждает соответствие рассматриваемой муниципальной программы ст. 179 Бюджетного Кодекса РФ (муниципальные программы, предлагаемые к реализации начиная с очередного финансового года, утверждаются в сроки, установленные местной администрацией, т.е. в текущем финансовом году до начала реализации соответствующей муниципальной программы). Ключевые решения относительно параметров финансового обеспечения реализации муниципальных программ в увязке с ожидаемыми результатами их </w:t>
      </w:r>
      <w:r w:rsidR="00BC4B05" w:rsidRPr="00E84571">
        <w:rPr>
          <w:sz w:val="24"/>
          <w:szCs w:val="24"/>
        </w:rPr>
        <w:lastRenderedPageBreak/>
        <w:t xml:space="preserve">реализации и целевыми показателями (индикаторами) принимаются при формировании проекта решения о бюджете, что и произошло. </w:t>
      </w:r>
    </w:p>
    <w:p w14:paraId="3655B2FE" w14:textId="1F601EE3" w:rsidR="00BC4B05" w:rsidRPr="00E84571" w:rsidRDefault="00BC4B05" w:rsidP="00E84571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  <w:shd w:val="clear" w:color="auto" w:fill="FFFFFF"/>
        </w:rPr>
        <w:t>Согласно</w:t>
      </w:r>
      <w:r w:rsidRPr="00E84571">
        <w:rPr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 xml:space="preserve">Постановления Администрации </w:t>
      </w:r>
      <w:proofErr w:type="spellStart"/>
      <w:r w:rsidRPr="00E84571">
        <w:rPr>
          <w:rFonts w:cs="Times New Roman"/>
          <w:sz w:val="24"/>
          <w:szCs w:val="24"/>
        </w:rPr>
        <w:t>Алейского</w:t>
      </w:r>
      <w:proofErr w:type="spellEnd"/>
      <w:r w:rsidRPr="00E84571">
        <w:rPr>
          <w:rFonts w:cs="Times New Roman"/>
          <w:sz w:val="24"/>
          <w:szCs w:val="24"/>
        </w:rPr>
        <w:t xml:space="preserve"> района от 15.01.2021 №30 «О внесении изменений в постановление Администрации </w:t>
      </w:r>
      <w:proofErr w:type="spellStart"/>
      <w:r w:rsidRPr="00E84571">
        <w:rPr>
          <w:rFonts w:cs="Times New Roman"/>
          <w:sz w:val="24"/>
          <w:szCs w:val="24"/>
        </w:rPr>
        <w:t>Алейского</w:t>
      </w:r>
      <w:proofErr w:type="spellEnd"/>
      <w:r w:rsidRPr="00E84571">
        <w:rPr>
          <w:rFonts w:cs="Times New Roman"/>
          <w:sz w:val="24"/>
          <w:szCs w:val="24"/>
        </w:rPr>
        <w:t xml:space="preserve"> района от 30.09.2020 №395 «Об утверждении муниципальной программы «Развитие молодежной политики, физической культуры и спорта в Алейском районе на 2021-2024 годы»» в рассматриваемую программу были внесены изменения, согласно принятому решению Собрания депутатов </w:t>
      </w:r>
      <w:proofErr w:type="spellStart"/>
      <w:r w:rsidRPr="00E84571">
        <w:rPr>
          <w:rFonts w:cs="Times New Roman"/>
          <w:sz w:val="24"/>
          <w:szCs w:val="24"/>
        </w:rPr>
        <w:t>Алейского</w:t>
      </w:r>
      <w:proofErr w:type="spellEnd"/>
      <w:r w:rsidRPr="00E84571">
        <w:rPr>
          <w:rFonts w:cs="Times New Roman"/>
          <w:sz w:val="24"/>
          <w:szCs w:val="24"/>
        </w:rPr>
        <w:t xml:space="preserve"> района Алтайского края от 18.12.2020г. №68 «О районном бюджете на 2021 год и на плановый период 2022 и 2023 годов». </w:t>
      </w:r>
    </w:p>
    <w:p w14:paraId="4972A887" w14:textId="65252443" w:rsidR="00341746" w:rsidRPr="00E84571" w:rsidRDefault="00BC4B05" w:rsidP="00E84571">
      <w:pPr>
        <w:pStyle w:val="aa"/>
        <w:shd w:val="clear" w:color="auto" w:fill="FFFFFF"/>
        <w:spacing w:before="210" w:after="0" w:line="360" w:lineRule="auto"/>
        <w:ind w:firstLine="539"/>
        <w:jc w:val="both"/>
        <w:rPr>
          <w:rFonts w:cs="Times New Roman"/>
          <w:sz w:val="24"/>
          <w:szCs w:val="24"/>
          <w:lang w:eastAsia="ru-RU"/>
        </w:rPr>
      </w:pPr>
      <w:r w:rsidRPr="00E84571">
        <w:rPr>
          <w:rFonts w:ascii="Times New Roman" w:hAnsi="Times New Roman" w:cs="Times New Roman"/>
          <w:sz w:val="24"/>
          <w:szCs w:val="24"/>
        </w:rPr>
        <w:tab/>
        <w:t xml:space="preserve">Редакцией постановления Администрации </w:t>
      </w:r>
      <w:proofErr w:type="spellStart"/>
      <w:r w:rsidRPr="00E84571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E84571">
        <w:rPr>
          <w:rFonts w:ascii="Times New Roman" w:hAnsi="Times New Roman" w:cs="Times New Roman"/>
          <w:sz w:val="24"/>
          <w:szCs w:val="24"/>
        </w:rPr>
        <w:t xml:space="preserve"> района от 17.11.2021 №479 «О внесении изменений в муниципальную программу «Развитие молодежной политики, физической культуры и спорта в Алейском районе на 2021-2024 годы», утвержденную постановлением Администрации </w:t>
      </w:r>
      <w:proofErr w:type="spellStart"/>
      <w:r w:rsidRPr="00E84571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E84571">
        <w:rPr>
          <w:rFonts w:ascii="Times New Roman" w:hAnsi="Times New Roman" w:cs="Times New Roman"/>
          <w:sz w:val="24"/>
          <w:szCs w:val="24"/>
        </w:rPr>
        <w:t xml:space="preserve"> района от 30.09.2020 №395»,</w:t>
      </w:r>
      <w:r w:rsidR="00FC7F71" w:rsidRPr="00E8457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71BC4" w:rsidRPr="00E84571">
        <w:rPr>
          <w:rFonts w:ascii="Times New Roman" w:hAnsi="Times New Roman" w:cs="Times New Roman"/>
          <w:sz w:val="24"/>
          <w:szCs w:val="24"/>
        </w:rPr>
        <w:t>У</w:t>
      </w:r>
      <w:r w:rsidR="00FC7F71" w:rsidRPr="00E84571">
        <w:rPr>
          <w:rFonts w:ascii="Times New Roman" w:hAnsi="Times New Roman" w:cs="Times New Roman"/>
          <w:sz w:val="24"/>
          <w:szCs w:val="24"/>
        </w:rPr>
        <w:t xml:space="preserve">каза Губернатора Алтайского края от 31.03.2020 №44 «Об отдельных мерах по предупреждению завоза и распространения новой </w:t>
      </w:r>
      <w:proofErr w:type="spellStart"/>
      <w:r w:rsidR="00FC7F71" w:rsidRPr="00E845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C7F71" w:rsidRPr="00E84571">
        <w:rPr>
          <w:sz w:val="24"/>
          <w:szCs w:val="24"/>
        </w:rPr>
        <w:t xml:space="preserve"> </w:t>
      </w:r>
      <w:r w:rsidR="00FC7F71" w:rsidRPr="00E84571"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="00FC7F71" w:rsidRPr="00E845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C7F71" w:rsidRPr="00E84571">
        <w:rPr>
          <w:rFonts w:ascii="Times New Roman" w:hAnsi="Times New Roman" w:cs="Times New Roman"/>
          <w:sz w:val="24"/>
          <w:szCs w:val="24"/>
        </w:rPr>
        <w:t>-19», были внесены изменения в рассматриваемую муниципальную программу, а именно внесены изменения в объем финансирования в части объема финансирования из районного</w:t>
      </w:r>
      <w:r w:rsidR="00FC7F71" w:rsidRPr="00E84571">
        <w:rPr>
          <w:sz w:val="24"/>
          <w:szCs w:val="24"/>
        </w:rPr>
        <w:t xml:space="preserve"> </w:t>
      </w:r>
      <w:r w:rsidR="00FC7F71" w:rsidRPr="00E84571">
        <w:rPr>
          <w:rFonts w:ascii="Times New Roman" w:hAnsi="Times New Roman" w:cs="Times New Roman"/>
          <w:sz w:val="24"/>
          <w:szCs w:val="24"/>
        </w:rPr>
        <w:t xml:space="preserve">бюджета на 2021 год. Установленный объем составил 280,0 </w:t>
      </w:r>
      <w:proofErr w:type="spellStart"/>
      <w:r w:rsidR="00FC7F71" w:rsidRPr="00E8457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C7F71" w:rsidRPr="00E84571">
        <w:rPr>
          <w:rFonts w:ascii="Times New Roman" w:hAnsi="Times New Roman" w:cs="Times New Roman"/>
          <w:sz w:val="24"/>
          <w:szCs w:val="24"/>
        </w:rPr>
        <w:t>.</w:t>
      </w:r>
      <w:r w:rsidR="00341746" w:rsidRPr="00E84571">
        <w:rPr>
          <w:rFonts w:ascii="Times New Roman" w:hAnsi="Times New Roman" w:cs="Times New Roman"/>
          <w:sz w:val="24"/>
          <w:szCs w:val="24"/>
        </w:rPr>
        <w:t xml:space="preserve"> </w:t>
      </w:r>
      <w:r w:rsidR="00FC7F71" w:rsidRPr="00E84571">
        <w:rPr>
          <w:rFonts w:ascii="Times New Roman" w:hAnsi="Times New Roman" w:cs="Times New Roman"/>
          <w:sz w:val="24"/>
          <w:szCs w:val="24"/>
        </w:rPr>
        <w:t>Разработчиком рассматриваемой программы произведена корректировка значений целевых индикаторов при уменьшении объемов финансирования, что указывает на правильность увязки плановых значений целевых показателей программы и объема финансирования на их обеспечение.</w:t>
      </w:r>
      <w:r w:rsidR="00E71BC4" w:rsidRPr="00E84571">
        <w:rPr>
          <w:rFonts w:ascii="Times New Roman" w:hAnsi="Times New Roman" w:cs="Times New Roman"/>
          <w:sz w:val="24"/>
          <w:szCs w:val="24"/>
        </w:rPr>
        <w:t xml:space="preserve"> </w:t>
      </w:r>
      <w:r w:rsidR="00341746" w:rsidRPr="00E84571">
        <w:rPr>
          <w:rFonts w:ascii="Times New Roman" w:hAnsi="Times New Roman" w:cs="Times New Roman"/>
          <w:sz w:val="24"/>
          <w:szCs w:val="24"/>
        </w:rPr>
        <w:t xml:space="preserve">На основании  ст. 217 Бюджетного Кодекса РФ, </w:t>
      </w:r>
      <w:r w:rsidR="00341746" w:rsidRPr="00E845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финансового органа без внесения изменений в решение о бюджете </w:t>
      </w:r>
      <w:r w:rsidR="00341746" w:rsidRPr="00E84571">
        <w:rPr>
          <w:rFonts w:ascii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ассигнований. Решением о бюджете так же предусмотрена данная возможность.</w:t>
      </w:r>
    </w:p>
    <w:p w14:paraId="092E2594" w14:textId="0ED39684" w:rsidR="00674CDE" w:rsidRPr="00E84571" w:rsidRDefault="00E71BC4" w:rsidP="009A1E0A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4571">
        <w:rPr>
          <w:sz w:val="24"/>
          <w:szCs w:val="24"/>
        </w:rPr>
        <w:tab/>
        <w:t xml:space="preserve">Редакция постановления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от 09.08.2022 №455 «О внесении изменений в постановление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от 30.09.2020 №405 «Об утверждении муниципальной программы «Развитие молодежной политики, </w:t>
      </w:r>
      <w:r w:rsidRPr="00E84571">
        <w:rPr>
          <w:sz w:val="24"/>
          <w:szCs w:val="24"/>
        </w:rPr>
        <w:lastRenderedPageBreak/>
        <w:t xml:space="preserve">физической культуры и спорта в Алейском районе на 2021-2024 годы»» вносит изменения в муниципальную программу в части объемов финансового обеспечения в части районного бюджета в 2021 году (увеличивает объем финансирования за счет средств районного бюджета до 600,0 </w:t>
      </w:r>
      <w:proofErr w:type="spellStart"/>
      <w:r w:rsidRPr="00E84571">
        <w:rPr>
          <w:sz w:val="24"/>
          <w:szCs w:val="24"/>
        </w:rPr>
        <w:t>тыс.руб</w:t>
      </w:r>
      <w:proofErr w:type="spellEnd"/>
      <w:r w:rsidRPr="00E84571">
        <w:rPr>
          <w:sz w:val="24"/>
          <w:szCs w:val="24"/>
        </w:rPr>
        <w:t xml:space="preserve">.), а так же в отношении 2022 года – до 750,0 </w:t>
      </w:r>
      <w:proofErr w:type="spellStart"/>
      <w:r w:rsidRPr="00E84571">
        <w:rPr>
          <w:sz w:val="24"/>
          <w:szCs w:val="24"/>
        </w:rPr>
        <w:t>тыс.руб</w:t>
      </w:r>
      <w:proofErr w:type="spellEnd"/>
      <w:r w:rsidRPr="00E84571">
        <w:rPr>
          <w:sz w:val="24"/>
          <w:szCs w:val="24"/>
        </w:rPr>
        <w:t xml:space="preserve">., в части объема финансирования за счет внебюджетных источников финансирования программы в 2022 году – до 310,0 </w:t>
      </w:r>
      <w:proofErr w:type="spellStart"/>
      <w:r w:rsidRPr="00E84571">
        <w:rPr>
          <w:sz w:val="24"/>
          <w:szCs w:val="24"/>
        </w:rPr>
        <w:t>тыс.руб</w:t>
      </w:r>
      <w:proofErr w:type="spellEnd"/>
      <w:r w:rsidRPr="00E84571">
        <w:rPr>
          <w:sz w:val="24"/>
          <w:szCs w:val="24"/>
        </w:rPr>
        <w:t xml:space="preserve">. Разработчиком рассматриваемой программы так же произведена корректировка значений целевых индикаторов при </w:t>
      </w:r>
      <w:r w:rsidR="00996845" w:rsidRPr="00E84571">
        <w:rPr>
          <w:sz w:val="24"/>
          <w:szCs w:val="24"/>
        </w:rPr>
        <w:t>увеличении</w:t>
      </w:r>
      <w:r w:rsidRPr="00E84571">
        <w:rPr>
          <w:sz w:val="24"/>
          <w:szCs w:val="24"/>
        </w:rPr>
        <w:t xml:space="preserve"> объемов финансирования, что указывает на правильность увязки плановых значений целевых показателей программы и объема финансирования на их обеспечение. </w:t>
      </w:r>
      <w:r w:rsidR="0094214A" w:rsidRPr="00E84571">
        <w:rPr>
          <w:sz w:val="24"/>
          <w:szCs w:val="24"/>
        </w:rPr>
        <w:t xml:space="preserve">Данное изменение так же основывается на полномочиях руководителя финансового органа </w:t>
      </w:r>
      <w:r w:rsidRPr="00E84571">
        <w:rPr>
          <w:sz w:val="24"/>
          <w:szCs w:val="24"/>
        </w:rPr>
        <w:t xml:space="preserve"> </w:t>
      </w:r>
      <w:r w:rsidR="0094214A" w:rsidRPr="00E84571">
        <w:rPr>
          <w:rFonts w:cs="Times New Roman"/>
          <w:color w:val="000000"/>
          <w:sz w:val="24"/>
          <w:szCs w:val="24"/>
          <w:lang w:eastAsia="ru-RU"/>
        </w:rPr>
        <w:t xml:space="preserve">без внесения изменений в решение о бюджете </w:t>
      </w:r>
      <w:r w:rsidR="0094214A" w:rsidRPr="00E84571">
        <w:rPr>
          <w:rFonts w:eastAsia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2D61AE" w:rsidRPr="00E84571">
        <w:rPr>
          <w:rFonts w:cs="Times New Roman"/>
          <w:sz w:val="24"/>
          <w:szCs w:val="24"/>
          <w:lang w:eastAsia="ru-RU"/>
        </w:rPr>
        <w:t xml:space="preserve"> (</w:t>
      </w:r>
      <w:r w:rsidR="00D373F0" w:rsidRPr="00E84571">
        <w:rPr>
          <w:rFonts w:cs="Times New Roman"/>
          <w:sz w:val="24"/>
          <w:szCs w:val="24"/>
          <w:lang w:eastAsia="ru-RU"/>
        </w:rPr>
        <w:t>ст. 217 Бюджетного Кодекса РФ</w:t>
      </w:r>
      <w:r w:rsidR="002D61AE" w:rsidRPr="00E84571">
        <w:rPr>
          <w:rFonts w:cs="Times New Roman"/>
          <w:sz w:val="24"/>
          <w:szCs w:val="24"/>
          <w:lang w:eastAsia="ru-RU"/>
        </w:rPr>
        <w:t>)</w:t>
      </w:r>
      <w:r w:rsidR="00D373F0" w:rsidRPr="00E84571">
        <w:rPr>
          <w:rFonts w:cs="Times New Roman"/>
          <w:sz w:val="24"/>
          <w:szCs w:val="24"/>
          <w:lang w:eastAsia="ru-RU"/>
        </w:rPr>
        <w:t>.</w:t>
      </w:r>
      <w:r w:rsidR="0094214A" w:rsidRPr="00E84571">
        <w:rPr>
          <w:rFonts w:cs="Times New Roman"/>
          <w:sz w:val="24"/>
          <w:szCs w:val="24"/>
          <w:lang w:eastAsia="ru-RU"/>
        </w:rPr>
        <w:t xml:space="preserve"> Решением о бюджете так же предусмотрена данная возможность. </w:t>
      </w:r>
      <w:r w:rsidR="0094214A" w:rsidRPr="00E84571">
        <w:rPr>
          <w:sz w:val="24"/>
          <w:szCs w:val="24"/>
        </w:rPr>
        <w:t xml:space="preserve">Объем финансирования, указанный в Постановлении Администрации </w:t>
      </w:r>
      <w:proofErr w:type="spellStart"/>
      <w:r w:rsidR="0094214A" w:rsidRPr="00E84571">
        <w:rPr>
          <w:sz w:val="24"/>
          <w:szCs w:val="24"/>
        </w:rPr>
        <w:t>Алейского</w:t>
      </w:r>
      <w:proofErr w:type="spellEnd"/>
      <w:r w:rsidR="0094214A" w:rsidRPr="00E84571">
        <w:rPr>
          <w:sz w:val="24"/>
          <w:szCs w:val="24"/>
        </w:rPr>
        <w:t xml:space="preserve"> района от 09.08.2022 №455 «О внесении изменений в постановление Администрации </w:t>
      </w:r>
      <w:proofErr w:type="spellStart"/>
      <w:r w:rsidR="0094214A" w:rsidRPr="00E84571">
        <w:rPr>
          <w:sz w:val="24"/>
          <w:szCs w:val="24"/>
        </w:rPr>
        <w:t>Алейского</w:t>
      </w:r>
      <w:proofErr w:type="spellEnd"/>
      <w:r w:rsidR="0094214A" w:rsidRPr="00E84571">
        <w:rPr>
          <w:sz w:val="24"/>
          <w:szCs w:val="24"/>
        </w:rPr>
        <w:t xml:space="preserve"> района от 30.09.2020 №405 «Об утверждении муниципальной программы «Развитие молодежной политики, физической культуры и спорта в Алейском районе на 2021-2024 годы»» отражен в решении о внесении изменений в </w:t>
      </w:r>
      <w:r w:rsidR="00B56590" w:rsidRPr="00E84571">
        <w:rPr>
          <w:sz w:val="24"/>
          <w:szCs w:val="24"/>
        </w:rPr>
        <w:t xml:space="preserve">районный бюджет (Решение Собрания депутатов </w:t>
      </w:r>
      <w:proofErr w:type="spellStart"/>
      <w:r w:rsidR="00B56590" w:rsidRPr="00E84571">
        <w:rPr>
          <w:sz w:val="24"/>
          <w:szCs w:val="24"/>
        </w:rPr>
        <w:t>Алейского</w:t>
      </w:r>
      <w:proofErr w:type="spellEnd"/>
      <w:r w:rsidR="00B56590" w:rsidRPr="00E84571">
        <w:rPr>
          <w:sz w:val="24"/>
          <w:szCs w:val="24"/>
        </w:rPr>
        <w:t xml:space="preserve"> района Алтайского края от 11.08.2022)</w:t>
      </w:r>
      <w:r w:rsidR="000B6DCA" w:rsidRPr="00E84571">
        <w:rPr>
          <w:sz w:val="24"/>
          <w:szCs w:val="24"/>
        </w:rPr>
        <w:t>.</w:t>
      </w:r>
      <w:r w:rsidR="002D61AE" w:rsidRPr="00E84571">
        <w:rPr>
          <w:sz w:val="24"/>
          <w:szCs w:val="24"/>
        </w:rPr>
        <w:t xml:space="preserve"> Процедура внесения изменений в программу та же, что и в предыдущей редакции документа.</w:t>
      </w:r>
    </w:p>
    <w:p w14:paraId="1E428559" w14:textId="4452AD7A" w:rsidR="00CA20D2" w:rsidRPr="00E84571" w:rsidRDefault="005E6676" w:rsidP="009A1E0A">
      <w:pPr>
        <w:tabs>
          <w:tab w:val="left" w:pos="851"/>
        </w:tabs>
        <w:spacing w:line="360" w:lineRule="auto"/>
        <w:ind w:right="102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DE2197" w:rsidRPr="00E84571">
        <w:rPr>
          <w:sz w:val="24"/>
          <w:szCs w:val="24"/>
        </w:rPr>
        <w:t>З</w:t>
      </w:r>
      <w:r w:rsidR="00CA20D2" w:rsidRPr="00E84571">
        <w:rPr>
          <w:sz w:val="24"/>
          <w:szCs w:val="24"/>
        </w:rPr>
        <w:t>аявленны</w:t>
      </w:r>
      <w:r w:rsidR="00DE2197" w:rsidRPr="00E84571">
        <w:rPr>
          <w:sz w:val="24"/>
          <w:szCs w:val="24"/>
        </w:rPr>
        <w:t>е</w:t>
      </w:r>
      <w:r w:rsidR="00CA20D2" w:rsidRPr="00E84571">
        <w:rPr>
          <w:spacing w:val="1"/>
          <w:sz w:val="24"/>
          <w:szCs w:val="24"/>
        </w:rPr>
        <w:t xml:space="preserve"> </w:t>
      </w:r>
      <w:r w:rsidR="00CA20D2" w:rsidRPr="00E84571">
        <w:rPr>
          <w:sz w:val="24"/>
          <w:szCs w:val="24"/>
        </w:rPr>
        <w:t>финансово-экономически</w:t>
      </w:r>
      <w:r w:rsidR="00DE2197" w:rsidRPr="00E84571">
        <w:rPr>
          <w:sz w:val="24"/>
          <w:szCs w:val="24"/>
        </w:rPr>
        <w:t>е</w:t>
      </w:r>
      <w:r w:rsidR="00CA20D2" w:rsidRPr="00E84571">
        <w:rPr>
          <w:spacing w:val="1"/>
          <w:sz w:val="24"/>
          <w:szCs w:val="24"/>
        </w:rPr>
        <w:t xml:space="preserve"> </w:t>
      </w:r>
      <w:r w:rsidR="00CA20D2" w:rsidRPr="00E84571">
        <w:rPr>
          <w:sz w:val="24"/>
          <w:szCs w:val="24"/>
        </w:rPr>
        <w:t>последстви</w:t>
      </w:r>
      <w:r w:rsidR="00DE2197" w:rsidRPr="00E84571">
        <w:rPr>
          <w:sz w:val="24"/>
          <w:szCs w:val="24"/>
        </w:rPr>
        <w:t>я</w:t>
      </w:r>
      <w:r w:rsidR="00CA20D2" w:rsidRPr="00E84571">
        <w:rPr>
          <w:spacing w:val="1"/>
          <w:sz w:val="24"/>
          <w:szCs w:val="24"/>
        </w:rPr>
        <w:t xml:space="preserve"> </w:t>
      </w:r>
      <w:r w:rsidR="00CA20D2" w:rsidRPr="00E84571">
        <w:rPr>
          <w:sz w:val="24"/>
          <w:szCs w:val="24"/>
        </w:rPr>
        <w:t>(результат</w:t>
      </w:r>
      <w:r w:rsidR="00DE2197" w:rsidRPr="00E84571">
        <w:rPr>
          <w:sz w:val="24"/>
          <w:szCs w:val="24"/>
        </w:rPr>
        <w:t>ы</w:t>
      </w:r>
      <w:r w:rsidR="00CA20D2" w:rsidRPr="00E84571">
        <w:rPr>
          <w:sz w:val="24"/>
          <w:szCs w:val="24"/>
        </w:rPr>
        <w:t>) принятия муниципальной</w:t>
      </w:r>
      <w:r w:rsidR="00CA20D2" w:rsidRPr="00E84571">
        <w:rPr>
          <w:spacing w:val="-3"/>
          <w:sz w:val="24"/>
          <w:szCs w:val="24"/>
        </w:rPr>
        <w:t xml:space="preserve"> </w:t>
      </w:r>
      <w:r w:rsidR="00CA20D2" w:rsidRPr="00E84571">
        <w:rPr>
          <w:sz w:val="24"/>
          <w:szCs w:val="24"/>
        </w:rPr>
        <w:t>программы</w:t>
      </w:r>
      <w:r w:rsidRPr="00E84571">
        <w:rPr>
          <w:sz w:val="24"/>
          <w:szCs w:val="24"/>
        </w:rPr>
        <w:t xml:space="preserve"> не противореч</w:t>
      </w:r>
      <w:r w:rsidR="00DE2197" w:rsidRPr="00E84571">
        <w:rPr>
          <w:sz w:val="24"/>
          <w:szCs w:val="24"/>
        </w:rPr>
        <w:t>а</w:t>
      </w:r>
      <w:r w:rsidRPr="00E84571">
        <w:rPr>
          <w:sz w:val="24"/>
          <w:szCs w:val="24"/>
        </w:rPr>
        <w:t>т государственной программе «Развитие физической культуры и спорта в Алтайском крае</w:t>
      </w:r>
      <w:r w:rsidR="00DE2197" w:rsidRPr="00E84571">
        <w:rPr>
          <w:sz w:val="24"/>
          <w:szCs w:val="24"/>
        </w:rPr>
        <w:t>»</w:t>
      </w:r>
      <w:r w:rsidRPr="00E84571">
        <w:rPr>
          <w:sz w:val="24"/>
          <w:szCs w:val="24"/>
        </w:rPr>
        <w:t>.</w:t>
      </w:r>
    </w:p>
    <w:p w14:paraId="6B795C53" w14:textId="295C8628" w:rsidR="00CA20D2" w:rsidRPr="00E84571" w:rsidRDefault="005E6676" w:rsidP="009A1E0A">
      <w:pPr>
        <w:pStyle w:val="ad"/>
        <w:spacing w:line="360" w:lineRule="auto"/>
        <w:ind w:left="855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>П</w:t>
      </w:r>
      <w:r w:rsidR="00CA20D2" w:rsidRPr="00E84571">
        <w:rPr>
          <w:b/>
          <w:bCs/>
          <w:sz w:val="24"/>
          <w:szCs w:val="24"/>
        </w:rPr>
        <w:t>редложения</w:t>
      </w:r>
      <w:r w:rsidR="00CA20D2" w:rsidRPr="00E84571">
        <w:rPr>
          <w:b/>
          <w:bCs/>
          <w:spacing w:val="-9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и</w:t>
      </w:r>
      <w:r w:rsidR="00CA20D2" w:rsidRPr="00E84571">
        <w:rPr>
          <w:b/>
          <w:bCs/>
          <w:spacing w:val="-6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выводы</w:t>
      </w:r>
      <w:r w:rsidR="00CA20D2" w:rsidRPr="00E84571">
        <w:rPr>
          <w:b/>
          <w:bCs/>
          <w:spacing w:val="-7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КСП</w:t>
      </w:r>
    </w:p>
    <w:p w14:paraId="7D010C9D" w14:textId="0B1D9161" w:rsidR="00F23CDD" w:rsidRPr="00E84571" w:rsidRDefault="005E6676" w:rsidP="00F23CDD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D373F0" w:rsidRPr="00E84571">
        <w:rPr>
          <w:sz w:val="24"/>
          <w:szCs w:val="24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E84571">
        <w:rPr>
          <w:sz w:val="24"/>
          <w:szCs w:val="24"/>
        </w:rPr>
        <w:t>.</w:t>
      </w:r>
      <w:r w:rsidR="00D373F0" w:rsidRPr="00E84571">
        <w:rPr>
          <w:sz w:val="24"/>
          <w:szCs w:val="24"/>
        </w:rPr>
        <w:t xml:space="preserve"> </w:t>
      </w:r>
      <w:r w:rsidR="002D61AE" w:rsidRPr="00E84571">
        <w:rPr>
          <w:sz w:val="24"/>
          <w:szCs w:val="24"/>
        </w:rPr>
        <w:t>О</w:t>
      </w:r>
      <w:r w:rsidR="00D373F0" w:rsidRPr="00E84571">
        <w:rPr>
          <w:sz w:val="24"/>
          <w:szCs w:val="24"/>
        </w:rPr>
        <w:t>днако, в разрезе изменений данной программы</w:t>
      </w:r>
      <w:r w:rsidR="002D61AE" w:rsidRPr="00E84571">
        <w:rPr>
          <w:sz w:val="24"/>
          <w:szCs w:val="24"/>
        </w:rPr>
        <w:t>,</w:t>
      </w:r>
      <w:r w:rsidR="00D373F0" w:rsidRPr="00E84571">
        <w:rPr>
          <w:sz w:val="24"/>
          <w:szCs w:val="24"/>
        </w:rPr>
        <w:t xml:space="preserve"> противоречия отсутствуют</w:t>
      </w:r>
      <w:r w:rsidR="002D61AE" w:rsidRPr="00E84571">
        <w:rPr>
          <w:sz w:val="24"/>
          <w:szCs w:val="24"/>
        </w:rPr>
        <w:t xml:space="preserve">, </w:t>
      </w:r>
      <w:r w:rsidR="00D373F0" w:rsidRPr="00E84571">
        <w:rPr>
          <w:sz w:val="24"/>
          <w:szCs w:val="24"/>
        </w:rPr>
        <w:t>изменения вносились на основании полномочий руководителя финансового органа</w:t>
      </w:r>
      <w:r w:rsidR="002D61AE" w:rsidRPr="00E84571">
        <w:rPr>
          <w:sz w:val="24"/>
          <w:szCs w:val="24"/>
        </w:rPr>
        <w:t xml:space="preserve"> (ст. 217 БК РФ)</w:t>
      </w:r>
      <w:r w:rsidR="00D373F0" w:rsidRPr="00E84571">
        <w:rPr>
          <w:sz w:val="24"/>
          <w:szCs w:val="24"/>
        </w:rPr>
        <w:t xml:space="preserve">. Расчет объема </w:t>
      </w:r>
      <w:r w:rsidR="00D373F0" w:rsidRPr="00E84571">
        <w:rPr>
          <w:sz w:val="24"/>
          <w:szCs w:val="24"/>
        </w:rPr>
        <w:lastRenderedPageBreak/>
        <w:t>финансирования производился разработчиком программы самостоятельно, основываясь на реальных потребностях</w:t>
      </w:r>
      <w:r w:rsidR="002D61AE" w:rsidRPr="00E84571">
        <w:rPr>
          <w:sz w:val="24"/>
          <w:szCs w:val="24"/>
        </w:rPr>
        <w:t>, затратах прошлых периодов, анализе рынка.</w:t>
      </w:r>
      <w:r w:rsidR="00D373F0" w:rsidRPr="00E84571">
        <w:rPr>
          <w:sz w:val="24"/>
          <w:szCs w:val="24"/>
        </w:rPr>
        <w:t xml:space="preserve"> В последней редакции муниципальной программы прослеживаются признаки наличия внутренних противоречий и несогласованности. В</w:t>
      </w:r>
      <w:r w:rsidRPr="00E84571">
        <w:rPr>
          <w:sz w:val="24"/>
          <w:szCs w:val="24"/>
        </w:rPr>
        <w:t>ыявлены о</w:t>
      </w:r>
      <w:r w:rsidR="00D373F0" w:rsidRPr="00E84571">
        <w:rPr>
          <w:sz w:val="24"/>
          <w:szCs w:val="24"/>
        </w:rPr>
        <w:t>печатки</w:t>
      </w:r>
      <w:r w:rsidRPr="00E84571">
        <w:rPr>
          <w:sz w:val="24"/>
          <w:szCs w:val="24"/>
        </w:rPr>
        <w:t xml:space="preserve"> в реквизитах муниципальных правовых акт</w:t>
      </w:r>
      <w:r w:rsidR="00D373F0" w:rsidRPr="00E84571">
        <w:rPr>
          <w:sz w:val="24"/>
          <w:szCs w:val="24"/>
        </w:rPr>
        <w:t>ов</w:t>
      </w:r>
      <w:r w:rsidRPr="00E84571">
        <w:rPr>
          <w:sz w:val="24"/>
          <w:szCs w:val="24"/>
        </w:rPr>
        <w:t>, утверждающих первоначальную редакцию программы, выявлена несогласованность указания</w:t>
      </w:r>
      <w:r w:rsidR="00F23CDD" w:rsidRPr="00E84571">
        <w:rPr>
          <w:sz w:val="24"/>
          <w:szCs w:val="24"/>
        </w:rPr>
        <w:t xml:space="preserve"> </w:t>
      </w:r>
      <w:r w:rsidRPr="00E84571">
        <w:rPr>
          <w:sz w:val="24"/>
          <w:szCs w:val="24"/>
        </w:rPr>
        <w:t xml:space="preserve">объемов финансирования (разнятся суммы Постановления </w:t>
      </w:r>
      <w:r w:rsidR="00FD7D7D" w:rsidRPr="00E84571">
        <w:rPr>
          <w:sz w:val="24"/>
          <w:szCs w:val="24"/>
        </w:rPr>
        <w:t xml:space="preserve">Администрации </w:t>
      </w:r>
      <w:proofErr w:type="spellStart"/>
      <w:r w:rsidR="00FD7D7D" w:rsidRPr="00E84571">
        <w:rPr>
          <w:sz w:val="24"/>
          <w:szCs w:val="24"/>
        </w:rPr>
        <w:t>Алейского</w:t>
      </w:r>
      <w:proofErr w:type="spellEnd"/>
      <w:r w:rsidR="00FD7D7D" w:rsidRPr="00E84571">
        <w:rPr>
          <w:sz w:val="24"/>
          <w:szCs w:val="24"/>
        </w:rPr>
        <w:t xml:space="preserve"> района Алтайского края </w:t>
      </w:r>
      <w:r w:rsidRPr="00E84571">
        <w:rPr>
          <w:sz w:val="24"/>
          <w:szCs w:val="24"/>
        </w:rPr>
        <w:t xml:space="preserve">от 09.08.2022 № 455 и Приложений данного </w:t>
      </w:r>
      <w:r w:rsidR="00D373F0" w:rsidRPr="00E84571">
        <w:rPr>
          <w:sz w:val="24"/>
          <w:szCs w:val="24"/>
        </w:rPr>
        <w:t>П</w:t>
      </w:r>
      <w:r w:rsidRPr="00E84571">
        <w:rPr>
          <w:sz w:val="24"/>
          <w:szCs w:val="24"/>
        </w:rPr>
        <w:t xml:space="preserve">остановления). </w:t>
      </w:r>
    </w:p>
    <w:p w14:paraId="60841B08" w14:textId="2053A1F3" w:rsidR="00E84571" w:rsidRDefault="00F23CDD" w:rsidP="00E84571">
      <w:pPr>
        <w:tabs>
          <w:tab w:val="left" w:pos="851"/>
        </w:tabs>
        <w:spacing w:after="0" w:line="360" w:lineRule="auto"/>
        <w:jc w:val="both"/>
        <w:rPr>
          <w:rFonts w:eastAsia="Calibri"/>
          <w:sz w:val="24"/>
          <w:szCs w:val="24"/>
        </w:rPr>
      </w:pPr>
      <w:r w:rsidRPr="00E84571">
        <w:rPr>
          <w:sz w:val="24"/>
          <w:szCs w:val="24"/>
        </w:rPr>
        <w:tab/>
      </w:r>
      <w:r w:rsidR="00FD7D7D" w:rsidRPr="00E84571">
        <w:rPr>
          <w:sz w:val="24"/>
          <w:szCs w:val="24"/>
        </w:rPr>
        <w:t xml:space="preserve">Постановлением Администрации </w:t>
      </w:r>
      <w:proofErr w:type="spellStart"/>
      <w:r w:rsidR="00FD7D7D" w:rsidRPr="00E84571">
        <w:rPr>
          <w:sz w:val="24"/>
          <w:szCs w:val="24"/>
        </w:rPr>
        <w:t>Алейского</w:t>
      </w:r>
      <w:proofErr w:type="spellEnd"/>
      <w:r w:rsidR="00FD7D7D" w:rsidRPr="00E84571">
        <w:rPr>
          <w:sz w:val="24"/>
          <w:szCs w:val="24"/>
        </w:rPr>
        <w:t xml:space="preserve"> района Алтайского края от 17.11.2021 №479 вносятся изменения в муниципальную программу (уменьшение объема финансирования по причине распространения новой </w:t>
      </w:r>
      <w:proofErr w:type="spellStart"/>
      <w:r w:rsidR="00FD7D7D" w:rsidRPr="00E84571">
        <w:rPr>
          <w:sz w:val="24"/>
          <w:szCs w:val="24"/>
        </w:rPr>
        <w:t>коронавирусной</w:t>
      </w:r>
      <w:proofErr w:type="spellEnd"/>
      <w:r w:rsidR="00FD7D7D" w:rsidRPr="00E84571">
        <w:rPr>
          <w:sz w:val="24"/>
          <w:szCs w:val="24"/>
        </w:rPr>
        <w:t xml:space="preserve"> инфекции, сокращение числа общественных мероприятий). В данном </w:t>
      </w:r>
      <w:r w:rsidR="002D61AE" w:rsidRPr="00E84571">
        <w:rPr>
          <w:sz w:val="24"/>
          <w:szCs w:val="24"/>
        </w:rPr>
        <w:t>П</w:t>
      </w:r>
      <w:r w:rsidR="00FD7D7D" w:rsidRPr="00E84571">
        <w:rPr>
          <w:sz w:val="24"/>
          <w:szCs w:val="24"/>
        </w:rPr>
        <w:t>остановлении на 2021 год у</w:t>
      </w:r>
      <w:r w:rsidR="002D61AE" w:rsidRPr="00E84571">
        <w:rPr>
          <w:sz w:val="24"/>
          <w:szCs w:val="24"/>
        </w:rPr>
        <w:t>тверждено</w:t>
      </w:r>
      <w:r w:rsidR="00FD7D7D" w:rsidRPr="00E84571">
        <w:rPr>
          <w:sz w:val="24"/>
          <w:szCs w:val="24"/>
        </w:rPr>
        <w:t xml:space="preserve"> 280000,0 руб. (изменения внесены полномочиями руководителя финансового органа</w:t>
      </w:r>
      <w:r w:rsidR="00471770">
        <w:rPr>
          <w:sz w:val="24"/>
          <w:szCs w:val="24"/>
        </w:rPr>
        <w:t>, во исполнение</w:t>
      </w:r>
      <w:r w:rsidR="00FD7D7D" w:rsidRPr="00E84571">
        <w:rPr>
          <w:sz w:val="24"/>
          <w:szCs w:val="24"/>
        </w:rPr>
        <w:t xml:space="preserve"> указа Губернатора Алтайского края от 31.03.2020 №44 «Об отдельных мерах по предупреждению завоза и распространения новой </w:t>
      </w:r>
      <w:proofErr w:type="spellStart"/>
      <w:r w:rsidR="00FD7D7D" w:rsidRPr="00E84571">
        <w:rPr>
          <w:sz w:val="24"/>
          <w:szCs w:val="24"/>
        </w:rPr>
        <w:t>коронавирусной</w:t>
      </w:r>
      <w:proofErr w:type="spellEnd"/>
      <w:r w:rsidR="00FD7D7D" w:rsidRPr="00E84571">
        <w:rPr>
          <w:sz w:val="24"/>
          <w:szCs w:val="24"/>
        </w:rPr>
        <w:t xml:space="preserve"> инфекции </w:t>
      </w:r>
      <w:r w:rsidR="00FD7D7D" w:rsidRPr="00E84571">
        <w:rPr>
          <w:sz w:val="24"/>
          <w:szCs w:val="24"/>
          <w:lang w:val="en-US"/>
        </w:rPr>
        <w:t>COVID</w:t>
      </w:r>
      <w:r w:rsidR="00FD7D7D" w:rsidRPr="00E84571">
        <w:rPr>
          <w:sz w:val="24"/>
          <w:szCs w:val="24"/>
        </w:rPr>
        <w:t>-19)</w:t>
      </w:r>
      <w:r w:rsidR="00471770">
        <w:rPr>
          <w:sz w:val="24"/>
          <w:szCs w:val="24"/>
        </w:rPr>
        <w:t>.</w:t>
      </w:r>
      <w:r w:rsidR="00FD7D7D" w:rsidRPr="00E84571">
        <w:rPr>
          <w:sz w:val="24"/>
          <w:szCs w:val="24"/>
        </w:rPr>
        <w:t xml:space="preserve"> </w:t>
      </w:r>
      <w:r w:rsidR="00471770">
        <w:rPr>
          <w:sz w:val="24"/>
          <w:szCs w:val="24"/>
        </w:rPr>
        <w:t>О</w:t>
      </w:r>
      <w:r w:rsidR="00FD7D7D" w:rsidRPr="00E84571">
        <w:rPr>
          <w:sz w:val="24"/>
          <w:szCs w:val="24"/>
        </w:rPr>
        <w:t>чередной редакци</w:t>
      </w:r>
      <w:r w:rsidR="00471770">
        <w:rPr>
          <w:sz w:val="24"/>
          <w:szCs w:val="24"/>
        </w:rPr>
        <w:t>ей</w:t>
      </w:r>
      <w:r w:rsidR="00FD7D7D" w:rsidRPr="00E84571">
        <w:rPr>
          <w:sz w:val="24"/>
          <w:szCs w:val="24"/>
        </w:rPr>
        <w:t xml:space="preserve"> решения о бюджете (Решение </w:t>
      </w:r>
      <w:r w:rsidR="00140E71" w:rsidRPr="00E84571">
        <w:rPr>
          <w:rFonts w:eastAsia="Times New Roman" w:cs="Times New Roman"/>
          <w:sz w:val="24"/>
          <w:szCs w:val="24"/>
          <w:lang w:eastAsia="ar-SA"/>
        </w:rPr>
        <w:t>Собрания</w:t>
      </w:r>
      <w:r w:rsidR="00DB4275" w:rsidRPr="00E8457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40E71" w:rsidRPr="00E84571">
        <w:rPr>
          <w:rFonts w:eastAsia="Times New Roman" w:cs="Times New Roman"/>
          <w:sz w:val="24"/>
          <w:szCs w:val="24"/>
          <w:lang w:eastAsia="ar-SA"/>
        </w:rPr>
        <w:t xml:space="preserve">депутатов </w:t>
      </w:r>
      <w:proofErr w:type="spellStart"/>
      <w:r w:rsidR="00140E71" w:rsidRPr="00E84571">
        <w:rPr>
          <w:rFonts w:eastAsia="Times New Roman" w:cs="Times New Roman"/>
          <w:sz w:val="24"/>
          <w:szCs w:val="24"/>
          <w:lang w:eastAsia="ar-SA"/>
        </w:rPr>
        <w:t>Алейского</w:t>
      </w:r>
      <w:proofErr w:type="spellEnd"/>
      <w:r w:rsidR="00140E71" w:rsidRPr="00E84571">
        <w:rPr>
          <w:rFonts w:eastAsia="Times New Roman" w:cs="Times New Roman"/>
          <w:sz w:val="24"/>
          <w:szCs w:val="24"/>
          <w:lang w:eastAsia="ar-SA"/>
        </w:rPr>
        <w:t xml:space="preserve"> района от 10.12.2021 №63-РСД «</w:t>
      </w:r>
      <w:r w:rsidR="00FD7D7D" w:rsidRPr="00E84571">
        <w:rPr>
          <w:rFonts w:eastAsia="Times New Roman" w:cs="Times New Roman"/>
          <w:sz w:val="24"/>
          <w:szCs w:val="24"/>
          <w:lang w:eastAsia="ar-SA"/>
        </w:rPr>
        <w:t>О  внесении изменений в решение Собрания</w:t>
      </w:r>
      <w:r w:rsidR="00140E71" w:rsidRPr="00E8457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D7D7D" w:rsidRPr="00E84571">
        <w:rPr>
          <w:rFonts w:eastAsia="Times New Roman" w:cs="Times New Roman"/>
          <w:sz w:val="24"/>
          <w:szCs w:val="24"/>
          <w:lang w:eastAsia="ar-SA"/>
        </w:rPr>
        <w:t xml:space="preserve">депутатов </w:t>
      </w:r>
      <w:proofErr w:type="spellStart"/>
      <w:r w:rsidR="00FD7D7D" w:rsidRPr="00E84571">
        <w:rPr>
          <w:rFonts w:eastAsia="Times New Roman" w:cs="Times New Roman"/>
          <w:sz w:val="24"/>
          <w:szCs w:val="24"/>
          <w:lang w:eastAsia="ar-SA"/>
        </w:rPr>
        <w:t>Алейского</w:t>
      </w:r>
      <w:proofErr w:type="spellEnd"/>
      <w:r w:rsidR="00FD7D7D" w:rsidRPr="00E84571">
        <w:rPr>
          <w:rFonts w:eastAsia="Times New Roman" w:cs="Times New Roman"/>
          <w:sz w:val="24"/>
          <w:szCs w:val="24"/>
          <w:lang w:eastAsia="ar-SA"/>
        </w:rPr>
        <w:t xml:space="preserve"> района от 18.12.2020</w:t>
      </w:r>
      <w:r w:rsidR="00140E71" w:rsidRPr="00E8457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D7D7D" w:rsidRPr="00E84571">
        <w:rPr>
          <w:rFonts w:eastAsia="Times New Roman" w:cs="Times New Roman"/>
          <w:sz w:val="24"/>
          <w:szCs w:val="24"/>
          <w:lang w:eastAsia="ar-SA"/>
        </w:rPr>
        <w:t>№51-РСД «</w:t>
      </w:r>
      <w:r w:rsidR="00FD7D7D" w:rsidRPr="00E84571">
        <w:rPr>
          <w:rFonts w:cs="Times New Roman"/>
          <w:sz w:val="24"/>
          <w:szCs w:val="24"/>
        </w:rPr>
        <w:t>О районном бюджете на 2021 год</w:t>
      </w:r>
      <w:r w:rsidR="00140E71" w:rsidRPr="00E84571">
        <w:rPr>
          <w:rFonts w:cs="Times New Roman"/>
          <w:sz w:val="24"/>
          <w:szCs w:val="24"/>
        </w:rPr>
        <w:t xml:space="preserve"> </w:t>
      </w:r>
      <w:r w:rsidR="00FD7D7D" w:rsidRPr="00E84571">
        <w:rPr>
          <w:rFonts w:cs="Times New Roman"/>
          <w:sz w:val="24"/>
          <w:szCs w:val="24"/>
        </w:rPr>
        <w:t>и на плановый период 2022 и 2023 годов»</w:t>
      </w:r>
      <w:r w:rsidR="00140E71" w:rsidRPr="00E84571">
        <w:rPr>
          <w:rFonts w:cs="Times New Roman"/>
          <w:sz w:val="24"/>
          <w:szCs w:val="24"/>
        </w:rPr>
        <w:t>) согласно Приложению 8 Решения на реализацию</w:t>
      </w:r>
      <w:r w:rsidR="00140E71" w:rsidRPr="00E84571">
        <w:rPr>
          <w:sz w:val="24"/>
          <w:szCs w:val="24"/>
        </w:rPr>
        <w:t xml:space="preserve"> </w:t>
      </w:r>
      <w:r w:rsidR="002D61AE" w:rsidRPr="00E84571">
        <w:rPr>
          <w:rFonts w:eastAsia="Times New Roman" w:cs="Times New Roman"/>
          <w:color w:val="000000"/>
          <w:sz w:val="24"/>
          <w:szCs w:val="24"/>
        </w:rPr>
        <w:t>м</w:t>
      </w:r>
      <w:r w:rsidR="00140E71" w:rsidRPr="00E84571">
        <w:rPr>
          <w:rFonts w:eastAsia="Times New Roman" w:cs="Times New Roman"/>
          <w:color w:val="000000"/>
          <w:sz w:val="24"/>
          <w:szCs w:val="24"/>
        </w:rPr>
        <w:t>униципальн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ой</w:t>
      </w:r>
      <w:r w:rsidR="00140E71" w:rsidRPr="00E84571">
        <w:rPr>
          <w:rFonts w:eastAsia="Times New Roman" w:cs="Times New Roman"/>
          <w:color w:val="000000"/>
          <w:sz w:val="24"/>
          <w:szCs w:val="24"/>
        </w:rPr>
        <w:t xml:space="preserve"> программ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ы</w:t>
      </w:r>
      <w:r w:rsidR="00140E71" w:rsidRPr="00E84571">
        <w:rPr>
          <w:rFonts w:eastAsia="Times New Roman" w:cs="Times New Roman"/>
          <w:color w:val="000000"/>
          <w:sz w:val="24"/>
          <w:szCs w:val="24"/>
        </w:rPr>
        <w:t xml:space="preserve"> "Развитие молодежной политики, физической культуры и спорта в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40E71" w:rsidRPr="00E84571">
        <w:rPr>
          <w:rFonts w:eastAsia="Times New Roman" w:cs="Times New Roman"/>
          <w:color w:val="000000"/>
          <w:sz w:val="24"/>
          <w:szCs w:val="24"/>
        </w:rPr>
        <w:t>Алейском районе на 2021-2024 годы"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заложено 228,7 тыс. руб. 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>Согласно ст. 179 Бюджетного Кодекса РФ</w:t>
      </w:r>
      <w:r w:rsidR="002D61AE" w:rsidRPr="00E84571">
        <w:rPr>
          <w:rFonts w:eastAsia="Times New Roman" w:cs="Times New Roman"/>
          <w:color w:val="000000"/>
          <w:sz w:val="24"/>
          <w:szCs w:val="24"/>
        </w:rPr>
        <w:t>,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>муниципальные программы подлежат приведению в соответствие решени</w:t>
      </w:r>
      <w:r w:rsidR="00727D9D">
        <w:rPr>
          <w:rFonts w:cs="Times New Roman"/>
          <w:sz w:val="24"/>
          <w:szCs w:val="24"/>
          <w:shd w:val="clear" w:color="auto" w:fill="FFFFFF"/>
        </w:rPr>
        <w:t>ю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> о бюджете не позднее трех месяцев со дня вступления его в силу.</w:t>
      </w:r>
      <w:r w:rsidR="002C5E4C" w:rsidRPr="00E84571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Таким образом объем финансирования муниципальной программы в редакции Постановления от 17.11.2021 № 479 и в редакции Решения о бюджете от 10.12.2021 №63-РСД не соответствуют друг другу. Причин, обосновывающих данное несоответствие не предоставлено.</w:t>
      </w:r>
      <w:r w:rsidR="00DB7AB9"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E78AB" w:rsidRPr="00E84571">
        <w:rPr>
          <w:rFonts w:eastAsia="Times New Roman" w:cs="Times New Roman"/>
          <w:color w:val="000000"/>
          <w:sz w:val="24"/>
          <w:szCs w:val="24"/>
        </w:rPr>
        <w:t xml:space="preserve">Согласно п. 4.4. Постановления Администрации </w:t>
      </w:r>
      <w:proofErr w:type="spellStart"/>
      <w:r w:rsidR="005E78AB" w:rsidRPr="00E84571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E78AB" w:rsidRPr="00E84571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E78AB" w:rsidRPr="00E84571">
        <w:rPr>
          <w:rFonts w:eastAsia="Calibri"/>
          <w:noProof/>
          <w:sz w:val="24"/>
          <w:szCs w:val="24"/>
        </w:rPr>
        <w:t>Об утверждении порядка разработки, реализации и оценки эффективности муниципальных программ Алейского района», в</w:t>
      </w:r>
      <w:r w:rsidR="005E78AB" w:rsidRPr="00E84571">
        <w:rPr>
          <w:rFonts w:eastAsia="Calibri"/>
          <w:sz w:val="24"/>
          <w:szCs w:val="24"/>
        </w:rPr>
        <w:t>несение изменений в действующие муниципальные программы, связанны</w:t>
      </w:r>
      <w:r w:rsidR="00471770">
        <w:rPr>
          <w:rFonts w:eastAsia="Calibri"/>
          <w:sz w:val="24"/>
          <w:szCs w:val="24"/>
        </w:rPr>
        <w:t>е</w:t>
      </w:r>
      <w:r w:rsidR="005E78AB" w:rsidRPr="00E84571">
        <w:rPr>
          <w:rFonts w:eastAsia="Calibri"/>
          <w:sz w:val="24"/>
          <w:szCs w:val="24"/>
        </w:rPr>
        <w:t xml:space="preserve"> с увеличением, уменьшением или перераспределением бюджетных ассигнований в текущем финансовом году, осуществляются после принятия внесенных изменений в решение о </w:t>
      </w:r>
      <w:r w:rsidR="005E78AB" w:rsidRPr="00E84571">
        <w:rPr>
          <w:rFonts w:eastAsia="Calibri"/>
          <w:sz w:val="24"/>
          <w:szCs w:val="24"/>
        </w:rPr>
        <w:lastRenderedPageBreak/>
        <w:t>районном бюджете на текущий финансовый год, но не позднее 31 декабря текущего финансового года. При этом, с</w:t>
      </w:r>
      <w:r w:rsidR="00DB7AB9" w:rsidRPr="00E84571">
        <w:rPr>
          <w:rFonts w:eastAsia="Times New Roman" w:cs="Times New Roman"/>
          <w:color w:val="000000"/>
          <w:sz w:val="24"/>
          <w:szCs w:val="24"/>
        </w:rPr>
        <w:t xml:space="preserve">огласно п. 1.8. </w:t>
      </w:r>
      <w:r w:rsidR="005E78AB" w:rsidRPr="00E84571">
        <w:rPr>
          <w:rFonts w:eastAsia="Times New Roman" w:cs="Times New Roman"/>
          <w:color w:val="000000"/>
          <w:sz w:val="24"/>
          <w:szCs w:val="24"/>
        </w:rPr>
        <w:t xml:space="preserve">того же </w:t>
      </w:r>
      <w:r w:rsidR="00DB7AB9" w:rsidRPr="00E84571">
        <w:rPr>
          <w:rFonts w:eastAsia="Times New Roman" w:cs="Times New Roman"/>
          <w:color w:val="000000"/>
          <w:sz w:val="24"/>
          <w:szCs w:val="24"/>
        </w:rPr>
        <w:t>Постано</w:t>
      </w:r>
      <w:r w:rsidR="005E78AB" w:rsidRPr="00E84571">
        <w:rPr>
          <w:rFonts w:eastAsia="Times New Roman" w:cs="Times New Roman"/>
          <w:color w:val="000000"/>
          <w:sz w:val="24"/>
          <w:szCs w:val="24"/>
        </w:rPr>
        <w:t>в</w:t>
      </w:r>
      <w:r w:rsidR="00DB7AB9" w:rsidRPr="00E84571">
        <w:rPr>
          <w:rFonts w:eastAsia="Times New Roman" w:cs="Times New Roman"/>
          <w:color w:val="000000"/>
          <w:sz w:val="24"/>
          <w:szCs w:val="24"/>
        </w:rPr>
        <w:t>ления</w:t>
      </w:r>
      <w:r w:rsidR="00DB7AB9" w:rsidRPr="00E84571">
        <w:rPr>
          <w:rFonts w:eastAsia="Calibri"/>
          <w:noProof/>
          <w:sz w:val="24"/>
          <w:szCs w:val="24"/>
        </w:rPr>
        <w:t xml:space="preserve">, </w:t>
      </w:r>
      <w:r w:rsidR="00DB7AB9" w:rsidRPr="00E84571">
        <w:rPr>
          <w:rFonts w:eastAsia="Calibri"/>
          <w:sz w:val="24"/>
          <w:szCs w:val="24"/>
        </w:rPr>
        <w:t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непосредственные результаты основных мероприятий муниципальной программы, относящиеся к истекшему периоду.</w:t>
      </w:r>
    </w:p>
    <w:p w14:paraId="703766DB" w14:textId="6EB7E405" w:rsidR="00677916" w:rsidRDefault="00E84571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77916" w:rsidRPr="00E84571">
        <w:rPr>
          <w:rFonts w:cs="Times New Roman"/>
          <w:sz w:val="24"/>
          <w:szCs w:val="24"/>
        </w:rPr>
        <w:t xml:space="preserve">По аспекту </w:t>
      </w:r>
      <w:r w:rsidR="003B57C8">
        <w:rPr>
          <w:rFonts w:cs="Times New Roman"/>
          <w:sz w:val="24"/>
          <w:szCs w:val="24"/>
        </w:rPr>
        <w:t>«</w:t>
      </w:r>
      <w:r w:rsidR="00677916" w:rsidRPr="00E84571">
        <w:rPr>
          <w:rFonts w:cs="Times New Roman"/>
          <w:sz w:val="24"/>
          <w:szCs w:val="24"/>
        </w:rPr>
        <w:t>наличи</w:t>
      </w:r>
      <w:r w:rsidR="003B57C8">
        <w:rPr>
          <w:rFonts w:cs="Times New Roman"/>
          <w:sz w:val="24"/>
          <w:szCs w:val="24"/>
        </w:rPr>
        <w:t>е</w:t>
      </w:r>
      <w:r w:rsidR="00677916" w:rsidRPr="00E84571">
        <w:rPr>
          <w:rFonts w:cs="Times New Roman"/>
          <w:sz w:val="24"/>
          <w:szCs w:val="24"/>
        </w:rPr>
        <w:t>/отсутстви</w:t>
      </w:r>
      <w:r w:rsidR="003B57C8">
        <w:rPr>
          <w:rFonts w:cs="Times New Roman"/>
          <w:sz w:val="24"/>
          <w:szCs w:val="24"/>
        </w:rPr>
        <w:t>е</w:t>
      </w:r>
      <w:r w:rsidR="00677916" w:rsidRPr="00E84571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677916" w:rsidRPr="00E84571">
        <w:rPr>
          <w:rFonts w:cs="Times New Roman"/>
          <w:sz w:val="24"/>
          <w:szCs w:val="24"/>
        </w:rPr>
        <w:t>Алейский</w:t>
      </w:r>
      <w:proofErr w:type="spellEnd"/>
      <w:r w:rsidR="00677916" w:rsidRPr="00E84571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</w:t>
      </w:r>
      <w:r w:rsidR="003B57C8">
        <w:rPr>
          <w:rFonts w:cs="Times New Roman"/>
          <w:sz w:val="24"/>
          <w:szCs w:val="24"/>
        </w:rPr>
        <w:t>»</w:t>
      </w:r>
      <w:r w:rsidR="00677916" w:rsidRPr="00E84571">
        <w:rPr>
          <w:rFonts w:cs="Times New Roman"/>
          <w:sz w:val="24"/>
          <w:szCs w:val="24"/>
        </w:rPr>
        <w:t xml:space="preserve"> выявлено следующее: при обоснованном уменьшении или увеличении объема финансирования индикаторы </w:t>
      </w:r>
      <w:r w:rsidR="00471770">
        <w:rPr>
          <w:rFonts w:cs="Times New Roman"/>
          <w:sz w:val="24"/>
          <w:szCs w:val="24"/>
        </w:rPr>
        <w:t xml:space="preserve">и показатели </w:t>
      </w:r>
      <w:r w:rsidR="00677916" w:rsidRPr="00E84571">
        <w:rPr>
          <w:rFonts w:cs="Times New Roman"/>
          <w:sz w:val="24"/>
          <w:szCs w:val="24"/>
        </w:rPr>
        <w:t xml:space="preserve">программы подлежали обязательной корректировке, цели и задачи программы оставались в соответствии с запланированными формулировками. Ввиду данного факта, отсутствует риск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677916" w:rsidRPr="00E84571">
        <w:rPr>
          <w:rFonts w:cs="Times New Roman"/>
          <w:sz w:val="24"/>
          <w:szCs w:val="24"/>
        </w:rPr>
        <w:t>Алейский</w:t>
      </w:r>
      <w:proofErr w:type="spellEnd"/>
      <w:r w:rsidR="00677916" w:rsidRPr="00E84571">
        <w:rPr>
          <w:rFonts w:cs="Times New Roman"/>
          <w:sz w:val="24"/>
          <w:szCs w:val="24"/>
        </w:rPr>
        <w:t xml:space="preserve"> район Алтайского края и их структурные подразделения. </w:t>
      </w:r>
      <w:r w:rsidR="00471770">
        <w:rPr>
          <w:rFonts w:cs="Times New Roman"/>
          <w:sz w:val="24"/>
          <w:szCs w:val="24"/>
        </w:rPr>
        <w:t>Достижение з</w:t>
      </w:r>
      <w:r w:rsidR="00677916" w:rsidRPr="00E84571">
        <w:rPr>
          <w:rFonts w:cs="Times New Roman"/>
          <w:sz w:val="24"/>
          <w:szCs w:val="24"/>
        </w:rPr>
        <w:t>аявленны</w:t>
      </w:r>
      <w:r w:rsidR="00471770">
        <w:rPr>
          <w:rFonts w:cs="Times New Roman"/>
          <w:sz w:val="24"/>
          <w:szCs w:val="24"/>
        </w:rPr>
        <w:t>х</w:t>
      </w:r>
      <w:r w:rsidR="00677916" w:rsidRPr="00E84571">
        <w:rPr>
          <w:rFonts w:cs="Times New Roman"/>
          <w:sz w:val="24"/>
          <w:szCs w:val="24"/>
        </w:rPr>
        <w:t xml:space="preserve"> финансово-экономически</w:t>
      </w:r>
      <w:r w:rsidR="00471770">
        <w:rPr>
          <w:rFonts w:cs="Times New Roman"/>
          <w:sz w:val="24"/>
          <w:szCs w:val="24"/>
        </w:rPr>
        <w:t>х</w:t>
      </w:r>
      <w:r w:rsidR="00677916" w:rsidRPr="00E84571">
        <w:rPr>
          <w:rFonts w:cs="Times New Roman"/>
          <w:sz w:val="24"/>
          <w:szCs w:val="24"/>
        </w:rPr>
        <w:t xml:space="preserve"> последстви</w:t>
      </w:r>
      <w:r w:rsidR="00471770">
        <w:rPr>
          <w:rFonts w:cs="Times New Roman"/>
          <w:sz w:val="24"/>
          <w:szCs w:val="24"/>
        </w:rPr>
        <w:t>й</w:t>
      </w:r>
      <w:r w:rsidR="00677916" w:rsidRPr="00E84571">
        <w:rPr>
          <w:rFonts w:cs="Times New Roman"/>
          <w:sz w:val="24"/>
          <w:szCs w:val="24"/>
        </w:rPr>
        <w:t xml:space="preserve"> реализации муниципальной программы можно будет проследить </w:t>
      </w:r>
      <w:r>
        <w:rPr>
          <w:rFonts w:cs="Times New Roman"/>
          <w:sz w:val="24"/>
          <w:szCs w:val="24"/>
        </w:rPr>
        <w:t>п</w:t>
      </w:r>
      <w:r w:rsidR="00677916" w:rsidRPr="00E84571">
        <w:rPr>
          <w:rFonts w:cs="Times New Roman"/>
          <w:sz w:val="24"/>
          <w:szCs w:val="24"/>
        </w:rPr>
        <w:t>о результатам ее освоения в более долгосрочной перспективе. На сегодняшний день цели и индикаторы программы выполняются.</w:t>
      </w:r>
    </w:p>
    <w:p w14:paraId="2C9129CA" w14:textId="4D431018" w:rsidR="00D30095" w:rsidRPr="00E84571" w:rsidRDefault="002C5E4C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noProof/>
          <w:sz w:val="24"/>
          <w:szCs w:val="24"/>
        </w:rPr>
      </w:pPr>
      <w:r w:rsidRPr="00E84571">
        <w:rPr>
          <w:rFonts w:eastAsia="Times New Roman" w:cs="Times New Roman"/>
          <w:color w:val="000000"/>
          <w:sz w:val="24"/>
          <w:szCs w:val="24"/>
        </w:rPr>
        <w:t xml:space="preserve">Контрольно-счетная палата </w:t>
      </w:r>
      <w:proofErr w:type="spellStart"/>
      <w:r w:rsidRPr="00E84571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Pr="00E84571">
        <w:rPr>
          <w:rFonts w:eastAsia="Times New Roman" w:cs="Times New Roman"/>
          <w:color w:val="000000"/>
          <w:sz w:val="24"/>
          <w:szCs w:val="24"/>
        </w:rPr>
        <w:t xml:space="preserve"> района Алтайского края рекомендует усилить контроль за </w:t>
      </w:r>
      <w:r w:rsidR="005E78AB" w:rsidRPr="00E84571">
        <w:rPr>
          <w:rFonts w:eastAsia="Times New Roman" w:cs="Times New Roman"/>
          <w:color w:val="000000"/>
          <w:sz w:val="24"/>
          <w:szCs w:val="24"/>
        </w:rPr>
        <w:t xml:space="preserve">исполнением Постановления Администрации </w:t>
      </w:r>
      <w:proofErr w:type="spellStart"/>
      <w:r w:rsidR="005E78AB" w:rsidRPr="00E84571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E78AB" w:rsidRPr="00E84571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E78AB" w:rsidRPr="00E84571">
        <w:rPr>
          <w:rFonts w:eastAsia="Calibri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несоответствий и внутренней несогласованности </w:t>
      </w:r>
      <w:r w:rsidR="009464DA" w:rsidRPr="00E84571">
        <w:rPr>
          <w:rFonts w:eastAsia="Calibri"/>
          <w:noProof/>
          <w:sz w:val="24"/>
          <w:szCs w:val="24"/>
        </w:rPr>
        <w:t>п</w:t>
      </w:r>
      <w:r w:rsidR="005E78AB" w:rsidRPr="00E84571">
        <w:rPr>
          <w:rFonts w:eastAsia="Calibri"/>
          <w:noProof/>
          <w:sz w:val="24"/>
          <w:szCs w:val="24"/>
        </w:rPr>
        <w:t>остановлений, утверждающих редакции муниципальн</w:t>
      </w:r>
      <w:r w:rsidR="00D30095" w:rsidRPr="00E84571">
        <w:rPr>
          <w:rFonts w:eastAsia="Calibri"/>
          <w:noProof/>
          <w:sz w:val="24"/>
          <w:szCs w:val="24"/>
        </w:rPr>
        <w:t>ых</w:t>
      </w:r>
      <w:r w:rsidR="005E78AB" w:rsidRPr="00E84571">
        <w:rPr>
          <w:rFonts w:eastAsia="Calibri"/>
          <w:noProof/>
          <w:sz w:val="24"/>
          <w:szCs w:val="24"/>
        </w:rPr>
        <w:t xml:space="preserve"> программ друг другу и первоначальной редакции программ.</w:t>
      </w:r>
      <w:r w:rsidR="00071EC2" w:rsidRPr="00E84571">
        <w:rPr>
          <w:rFonts w:eastAsia="Calibri"/>
          <w:noProof/>
          <w:sz w:val="24"/>
          <w:szCs w:val="24"/>
        </w:rPr>
        <w:t xml:space="preserve"> При внесении изменений в муниципальные программы строго руководствоваться вышеуказ</w:t>
      </w:r>
      <w:bookmarkStart w:id="3" w:name="_GoBack"/>
      <w:bookmarkEnd w:id="3"/>
      <w:r w:rsidR="00071EC2" w:rsidRPr="00E84571">
        <w:rPr>
          <w:rFonts w:eastAsia="Calibri"/>
          <w:noProof/>
          <w:sz w:val="24"/>
          <w:szCs w:val="24"/>
        </w:rPr>
        <w:t xml:space="preserve">анным </w:t>
      </w:r>
      <w:r w:rsidR="009464DA" w:rsidRPr="00E84571">
        <w:rPr>
          <w:rFonts w:eastAsia="Calibri"/>
          <w:noProof/>
          <w:sz w:val="24"/>
          <w:szCs w:val="24"/>
        </w:rPr>
        <w:t>п</w:t>
      </w:r>
      <w:r w:rsidR="00071EC2" w:rsidRPr="00E84571">
        <w:rPr>
          <w:rFonts w:eastAsia="Calibri"/>
          <w:noProof/>
          <w:sz w:val="24"/>
          <w:szCs w:val="24"/>
        </w:rPr>
        <w:t>остановлением.</w:t>
      </w:r>
    </w:p>
    <w:p w14:paraId="486FE202" w14:textId="20F825A5" w:rsidR="002C5E4C" w:rsidRDefault="005E78AB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  <w:r w:rsidRPr="00E84571">
        <w:rPr>
          <w:rFonts w:eastAsia="Calibri"/>
          <w:noProof/>
          <w:sz w:val="24"/>
          <w:szCs w:val="24"/>
        </w:rPr>
        <w:t xml:space="preserve"> В дальнейшей работе </w:t>
      </w:r>
      <w:r w:rsidR="007F7EC5">
        <w:rPr>
          <w:rFonts w:eastAsia="Calibri"/>
          <w:noProof/>
          <w:sz w:val="24"/>
          <w:szCs w:val="24"/>
        </w:rPr>
        <w:t>считаю необходимым</w:t>
      </w:r>
      <w:r w:rsidRPr="00E84571">
        <w:rPr>
          <w:rFonts w:eastAsia="Calibri"/>
          <w:noProof/>
          <w:sz w:val="24"/>
          <w:szCs w:val="24"/>
        </w:rPr>
        <w:t xml:space="preserve"> принять во внимание, что согласно</w:t>
      </w:r>
      <w:r w:rsidRPr="00E84571">
        <w:rPr>
          <w:rFonts w:eastAsia="Times New Roman" w:cs="Times New Roman"/>
          <w:color w:val="000000"/>
          <w:sz w:val="24"/>
          <w:szCs w:val="24"/>
        </w:rPr>
        <w:t xml:space="preserve"> Постановлени</w:t>
      </w:r>
      <w:r w:rsidR="00071EC2" w:rsidRPr="00E84571">
        <w:rPr>
          <w:rFonts w:eastAsia="Times New Roman" w:cs="Times New Roman"/>
          <w:color w:val="000000"/>
          <w:sz w:val="24"/>
          <w:szCs w:val="24"/>
        </w:rPr>
        <w:t>я</w:t>
      </w:r>
      <w:r w:rsidRPr="00E84571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E84571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Pr="00E84571">
        <w:rPr>
          <w:rFonts w:eastAsia="Times New Roman" w:cs="Times New Roman"/>
          <w:color w:val="000000"/>
          <w:sz w:val="24"/>
          <w:szCs w:val="24"/>
        </w:rPr>
        <w:t xml:space="preserve"> района от 07.07.2021 №297, </w:t>
      </w:r>
      <w:r w:rsidRPr="00E84571">
        <w:rPr>
          <w:rFonts w:eastAsia="Calibri"/>
          <w:sz w:val="24"/>
          <w:szCs w:val="24"/>
        </w:rPr>
        <w:t xml:space="preserve">согласованный </w:t>
      </w:r>
      <w:r w:rsidRPr="00E84571">
        <w:rPr>
          <w:rFonts w:eastAsia="Calibri"/>
          <w:sz w:val="24"/>
          <w:szCs w:val="24"/>
        </w:rPr>
        <w:lastRenderedPageBreak/>
        <w:t xml:space="preserve">проект муниципальной программы направляется в контрольно-счетный орган </w:t>
      </w:r>
      <w:proofErr w:type="spellStart"/>
      <w:r w:rsidRPr="00E84571">
        <w:rPr>
          <w:rFonts w:eastAsia="Calibri"/>
          <w:sz w:val="24"/>
          <w:szCs w:val="24"/>
        </w:rPr>
        <w:t>Алейского</w:t>
      </w:r>
      <w:proofErr w:type="spellEnd"/>
      <w:r w:rsidRPr="00E84571">
        <w:rPr>
          <w:rFonts w:eastAsia="Calibri"/>
          <w:sz w:val="24"/>
          <w:szCs w:val="24"/>
        </w:rPr>
        <w:t xml:space="preserve"> района для проведения финансово</w:t>
      </w:r>
      <w:r w:rsidR="00AD5E5D">
        <w:rPr>
          <w:rFonts w:eastAsia="Calibri"/>
          <w:sz w:val="24"/>
          <w:szCs w:val="24"/>
        </w:rPr>
        <w:t>-</w:t>
      </w:r>
      <w:r w:rsidRPr="00E84571">
        <w:rPr>
          <w:rFonts w:eastAsia="Calibri"/>
          <w:sz w:val="24"/>
          <w:szCs w:val="24"/>
        </w:rPr>
        <w:t xml:space="preserve">экономической экспертизы, по итогам которой предоставляется заключение. </w:t>
      </w:r>
    </w:p>
    <w:p w14:paraId="345A1ED5" w14:textId="005D8F80" w:rsidR="007F7EC5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2056C4DE" w14:textId="3BCB484D" w:rsidR="007F7EC5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00A17710" w14:textId="77777777" w:rsidR="007F7EC5" w:rsidRPr="00E84571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40E446D8" w14:textId="77777777" w:rsidR="008F0E95" w:rsidRPr="00E84571" w:rsidRDefault="008F0E95" w:rsidP="007B7E09">
      <w:pPr>
        <w:spacing w:after="0" w:line="240" w:lineRule="atLeast"/>
        <w:ind w:firstLine="709"/>
        <w:jc w:val="both"/>
        <w:rPr>
          <w:sz w:val="24"/>
          <w:szCs w:val="24"/>
        </w:rPr>
      </w:pPr>
    </w:p>
    <w:p w14:paraId="5AC75364" w14:textId="43995477" w:rsidR="0018512A" w:rsidRPr="00E84571" w:rsidRDefault="007B7E09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П</w:t>
      </w:r>
      <w:r w:rsidR="00BB4872" w:rsidRPr="00E84571">
        <w:rPr>
          <w:sz w:val="24"/>
          <w:szCs w:val="24"/>
        </w:rPr>
        <w:t xml:space="preserve">редседатель </w:t>
      </w:r>
    </w:p>
    <w:p w14:paraId="2BD6F8BF" w14:textId="77777777" w:rsidR="00BB4872" w:rsidRPr="00E84571" w:rsidRDefault="00BB4872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контрольно-счетной палаты   </w:t>
      </w:r>
    </w:p>
    <w:p w14:paraId="130449A1" w14:textId="20CD4FAC" w:rsidR="001F31B8" w:rsidRPr="00E84571" w:rsidRDefault="00BB4872" w:rsidP="009464DA">
      <w:pPr>
        <w:spacing w:after="0" w:line="240" w:lineRule="atLeast"/>
        <w:ind w:firstLine="284"/>
        <w:jc w:val="both"/>
        <w:rPr>
          <w:sz w:val="24"/>
          <w:szCs w:val="24"/>
        </w:rPr>
      </w:pP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                               </w:t>
      </w:r>
      <w:r w:rsidR="0018512A" w:rsidRPr="00E84571">
        <w:rPr>
          <w:sz w:val="24"/>
          <w:szCs w:val="24"/>
        </w:rPr>
        <w:t xml:space="preserve">          </w:t>
      </w:r>
      <w:r w:rsidRPr="00E84571">
        <w:rPr>
          <w:sz w:val="24"/>
          <w:szCs w:val="24"/>
        </w:rPr>
        <w:t xml:space="preserve">      Захарова А.С.</w:t>
      </w:r>
    </w:p>
    <w:p w14:paraId="268968C7" w14:textId="77777777" w:rsidR="001F31B8" w:rsidRPr="00E84571" w:rsidRDefault="001F31B8" w:rsidP="007B7E09">
      <w:pPr>
        <w:spacing w:afterLines="160" w:after="384" w:line="360" w:lineRule="auto"/>
        <w:ind w:firstLine="709"/>
        <w:jc w:val="both"/>
        <w:rPr>
          <w:sz w:val="24"/>
          <w:szCs w:val="24"/>
        </w:rPr>
      </w:pPr>
    </w:p>
    <w:sectPr w:rsidR="001F31B8" w:rsidRPr="00E84571" w:rsidSect="00F23CDD">
      <w:headerReference w:type="default" r:id="rId8"/>
      <w:pgSz w:w="11906" w:h="16838" w:code="9"/>
      <w:pgMar w:top="1134" w:right="1133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0A6F" w14:textId="77777777" w:rsidR="00ED6CFB" w:rsidRDefault="00ED6CFB" w:rsidP="00E5236F">
      <w:pPr>
        <w:spacing w:after="0"/>
      </w:pPr>
      <w:r>
        <w:separator/>
      </w:r>
    </w:p>
  </w:endnote>
  <w:endnote w:type="continuationSeparator" w:id="0">
    <w:p w14:paraId="215AC7CA" w14:textId="77777777" w:rsidR="00ED6CFB" w:rsidRDefault="00ED6CF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A43E" w14:textId="77777777" w:rsidR="00ED6CFB" w:rsidRDefault="00ED6CFB" w:rsidP="00E5236F">
      <w:pPr>
        <w:spacing w:after="0"/>
      </w:pPr>
      <w:r>
        <w:separator/>
      </w:r>
    </w:p>
  </w:footnote>
  <w:footnote w:type="continuationSeparator" w:id="0">
    <w:p w14:paraId="7C9F659C" w14:textId="77777777" w:rsidR="00ED6CFB" w:rsidRDefault="00ED6CF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222AA"/>
    <w:rsid w:val="00026D47"/>
    <w:rsid w:val="00030D53"/>
    <w:rsid w:val="00034134"/>
    <w:rsid w:val="00071E12"/>
    <w:rsid w:val="00071EC2"/>
    <w:rsid w:val="00084535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359E7"/>
    <w:rsid w:val="00140E71"/>
    <w:rsid w:val="001415A3"/>
    <w:rsid w:val="00142EA3"/>
    <w:rsid w:val="0015686E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62882"/>
    <w:rsid w:val="0028021B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74E56"/>
    <w:rsid w:val="00375240"/>
    <w:rsid w:val="003905F1"/>
    <w:rsid w:val="00391CC7"/>
    <w:rsid w:val="003A0C64"/>
    <w:rsid w:val="003A3CE6"/>
    <w:rsid w:val="003B27F2"/>
    <w:rsid w:val="003B5512"/>
    <w:rsid w:val="003B57C8"/>
    <w:rsid w:val="003C0600"/>
    <w:rsid w:val="003C1032"/>
    <w:rsid w:val="003D110C"/>
    <w:rsid w:val="003E1598"/>
    <w:rsid w:val="004007C0"/>
    <w:rsid w:val="00400BF1"/>
    <w:rsid w:val="00412630"/>
    <w:rsid w:val="00433F35"/>
    <w:rsid w:val="00443161"/>
    <w:rsid w:val="00453604"/>
    <w:rsid w:val="00471770"/>
    <w:rsid w:val="004961B8"/>
    <w:rsid w:val="0049732B"/>
    <w:rsid w:val="004B47A8"/>
    <w:rsid w:val="004B7A75"/>
    <w:rsid w:val="004F2D08"/>
    <w:rsid w:val="004F2DDC"/>
    <w:rsid w:val="00503CFD"/>
    <w:rsid w:val="00504EDB"/>
    <w:rsid w:val="0050566B"/>
    <w:rsid w:val="00537662"/>
    <w:rsid w:val="00547CAE"/>
    <w:rsid w:val="00554F22"/>
    <w:rsid w:val="00577775"/>
    <w:rsid w:val="005A6D67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A3A0D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650E5"/>
    <w:rsid w:val="00776ED0"/>
    <w:rsid w:val="007849EF"/>
    <w:rsid w:val="007B7E09"/>
    <w:rsid w:val="007C132B"/>
    <w:rsid w:val="007D4EB4"/>
    <w:rsid w:val="007F7EC5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6845"/>
    <w:rsid w:val="009A1E0A"/>
    <w:rsid w:val="009A38B2"/>
    <w:rsid w:val="009B267A"/>
    <w:rsid w:val="009C11A0"/>
    <w:rsid w:val="009C2B62"/>
    <w:rsid w:val="009C54E6"/>
    <w:rsid w:val="009C5E75"/>
    <w:rsid w:val="00A0505D"/>
    <w:rsid w:val="00A3669B"/>
    <w:rsid w:val="00A42FD9"/>
    <w:rsid w:val="00A4730F"/>
    <w:rsid w:val="00A63946"/>
    <w:rsid w:val="00A710C5"/>
    <w:rsid w:val="00A859B7"/>
    <w:rsid w:val="00A94DC1"/>
    <w:rsid w:val="00AA785C"/>
    <w:rsid w:val="00AA7E38"/>
    <w:rsid w:val="00AB0A81"/>
    <w:rsid w:val="00AC72E4"/>
    <w:rsid w:val="00AD5E5D"/>
    <w:rsid w:val="00AE3985"/>
    <w:rsid w:val="00AF5D0C"/>
    <w:rsid w:val="00B14D5A"/>
    <w:rsid w:val="00B1512B"/>
    <w:rsid w:val="00B56590"/>
    <w:rsid w:val="00B84A53"/>
    <w:rsid w:val="00B85D7C"/>
    <w:rsid w:val="00B915B7"/>
    <w:rsid w:val="00B97FCC"/>
    <w:rsid w:val="00BA1325"/>
    <w:rsid w:val="00BB07DF"/>
    <w:rsid w:val="00BB4872"/>
    <w:rsid w:val="00BC0E8B"/>
    <w:rsid w:val="00BC4B05"/>
    <w:rsid w:val="00BC5237"/>
    <w:rsid w:val="00BE33A4"/>
    <w:rsid w:val="00C01312"/>
    <w:rsid w:val="00C05E9D"/>
    <w:rsid w:val="00C13F7A"/>
    <w:rsid w:val="00C1595A"/>
    <w:rsid w:val="00C260FA"/>
    <w:rsid w:val="00C36423"/>
    <w:rsid w:val="00C461F0"/>
    <w:rsid w:val="00C51EE0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73105"/>
    <w:rsid w:val="00DA1FCA"/>
    <w:rsid w:val="00DB4275"/>
    <w:rsid w:val="00DB4C09"/>
    <w:rsid w:val="00DB7AB9"/>
    <w:rsid w:val="00DE120A"/>
    <w:rsid w:val="00DE2197"/>
    <w:rsid w:val="00E03B6E"/>
    <w:rsid w:val="00E06563"/>
    <w:rsid w:val="00E21ACE"/>
    <w:rsid w:val="00E33E42"/>
    <w:rsid w:val="00E3774C"/>
    <w:rsid w:val="00E5236F"/>
    <w:rsid w:val="00E57414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F37D0"/>
    <w:rsid w:val="00F1175A"/>
    <w:rsid w:val="00F12C76"/>
    <w:rsid w:val="00F14337"/>
    <w:rsid w:val="00F14C6C"/>
    <w:rsid w:val="00F23CDD"/>
    <w:rsid w:val="00F3450F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0A7B-7594-46BA-AA0D-2AB3C683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10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2022-09-13T08:15:00Z</cp:lastPrinted>
  <dcterms:created xsi:type="dcterms:W3CDTF">2022-08-02T08:50:00Z</dcterms:created>
  <dcterms:modified xsi:type="dcterms:W3CDTF">2022-09-14T02:12:00Z</dcterms:modified>
</cp:coreProperties>
</file>