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0BE80" w14:textId="77777777" w:rsidR="00F12C76" w:rsidRPr="00201A9A" w:rsidRDefault="00F12C76" w:rsidP="006C0B77">
      <w:pPr>
        <w:spacing w:after="0"/>
        <w:ind w:firstLine="709"/>
        <w:jc w:val="both"/>
        <w:rPr>
          <w:rFonts w:cs="Times New Roman"/>
          <w:sz w:val="22"/>
        </w:rPr>
      </w:pPr>
    </w:p>
    <w:p w14:paraId="4C3EF665" w14:textId="77777777" w:rsidR="00BB4872" w:rsidRPr="00201A9A" w:rsidRDefault="00BB4872" w:rsidP="006C0B77">
      <w:pPr>
        <w:spacing w:after="0"/>
        <w:ind w:firstLine="709"/>
        <w:jc w:val="both"/>
        <w:rPr>
          <w:rFonts w:cs="Times New Roman"/>
          <w:sz w:val="2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858"/>
      </w:tblGrid>
      <w:tr w:rsidR="00DA1FCA" w:rsidRPr="00201A9A" w14:paraId="7404B680" w14:textId="77777777" w:rsidTr="00DA1FCA">
        <w:tc>
          <w:tcPr>
            <w:tcW w:w="4885" w:type="dxa"/>
          </w:tcPr>
          <w:p w14:paraId="267F5390" w14:textId="70CE3D17" w:rsidR="00DA1FCA" w:rsidRPr="00C169A5" w:rsidRDefault="005F7DEC" w:rsidP="006C0B77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  <w:r w:rsidR="007D4EB4" w:rsidRPr="00C169A5">
              <w:rPr>
                <w:rFonts w:cs="Times New Roman"/>
                <w:sz w:val="22"/>
              </w:rPr>
              <w:t>.</w:t>
            </w:r>
            <w:r w:rsidR="00F325F9" w:rsidRPr="00C169A5">
              <w:rPr>
                <w:rFonts w:cs="Times New Roman"/>
                <w:sz w:val="22"/>
              </w:rPr>
              <w:t>0</w:t>
            </w:r>
            <w:r>
              <w:rPr>
                <w:rFonts w:cs="Times New Roman"/>
                <w:sz w:val="22"/>
              </w:rPr>
              <w:t>5</w:t>
            </w:r>
            <w:r w:rsidR="007D4EB4" w:rsidRPr="00C169A5">
              <w:rPr>
                <w:rFonts w:cs="Times New Roman"/>
                <w:sz w:val="22"/>
              </w:rPr>
              <w:t>.2022г.</w:t>
            </w:r>
            <w:r w:rsidR="00C67630" w:rsidRPr="00C169A5">
              <w:rPr>
                <w:rFonts w:cs="Times New Roman"/>
                <w:sz w:val="22"/>
              </w:rPr>
              <w:t xml:space="preserve"> № </w:t>
            </w:r>
            <w:r w:rsidR="00AF70E5">
              <w:rPr>
                <w:rFonts w:cs="Times New Roman"/>
                <w:sz w:val="22"/>
              </w:rPr>
              <w:t>46</w:t>
            </w:r>
            <w:r w:rsidR="00BC0E8B" w:rsidRPr="00C169A5">
              <w:rPr>
                <w:rFonts w:cs="Times New Roman"/>
                <w:sz w:val="22"/>
              </w:rPr>
              <w:t>/01-05</w:t>
            </w:r>
          </w:p>
          <w:p w14:paraId="7DB5911A" w14:textId="77777777" w:rsidR="00DA1FCA" w:rsidRPr="00C169A5" w:rsidRDefault="00DA1FCA" w:rsidP="00C67630">
            <w:pPr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4886" w:type="dxa"/>
          </w:tcPr>
          <w:p w14:paraId="398C91D3" w14:textId="77777777" w:rsidR="00C67630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Главе района</w:t>
            </w:r>
          </w:p>
          <w:p w14:paraId="60C31D66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С.Я.Агарковой</w:t>
            </w:r>
          </w:p>
          <w:p w14:paraId="384BB26A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</w:p>
          <w:p w14:paraId="19EF912A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Собрание депутатов</w:t>
            </w:r>
            <w:r w:rsidR="003C1032" w:rsidRPr="00201A9A">
              <w:rPr>
                <w:rFonts w:cs="Times New Roman"/>
                <w:sz w:val="22"/>
              </w:rPr>
              <w:t xml:space="preserve"> </w:t>
            </w:r>
            <w:r w:rsidRPr="00201A9A">
              <w:rPr>
                <w:rFonts w:cs="Times New Roman"/>
                <w:sz w:val="22"/>
              </w:rPr>
              <w:t>Алейского района</w:t>
            </w:r>
            <w:r w:rsidR="003C1032" w:rsidRPr="00201A9A">
              <w:rPr>
                <w:rFonts w:cs="Times New Roman"/>
                <w:sz w:val="22"/>
              </w:rPr>
              <w:t xml:space="preserve"> Алтайского края</w:t>
            </w:r>
          </w:p>
          <w:p w14:paraId="16A0C0B7" w14:textId="77777777" w:rsidR="00C01312" w:rsidRPr="00201A9A" w:rsidRDefault="00C01312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Председателю Собрания Депутатов</w:t>
            </w:r>
          </w:p>
          <w:p w14:paraId="300DF8C2" w14:textId="77777777" w:rsidR="007C132B" w:rsidRPr="00201A9A" w:rsidRDefault="007C132B" w:rsidP="006C0B77">
            <w:pPr>
              <w:jc w:val="both"/>
              <w:rPr>
                <w:rFonts w:cs="Times New Roman"/>
                <w:sz w:val="22"/>
              </w:rPr>
            </w:pPr>
            <w:r w:rsidRPr="00201A9A">
              <w:rPr>
                <w:rFonts w:cs="Times New Roman"/>
                <w:sz w:val="22"/>
              </w:rPr>
              <w:t>С.Д.Миллер</w:t>
            </w:r>
          </w:p>
          <w:p w14:paraId="230D00DF" w14:textId="77777777" w:rsidR="00C67630" w:rsidRPr="00201A9A" w:rsidRDefault="00C67630" w:rsidP="006C0B77">
            <w:pPr>
              <w:jc w:val="both"/>
              <w:rPr>
                <w:rFonts w:cs="Times New Roman"/>
                <w:sz w:val="22"/>
              </w:rPr>
            </w:pPr>
          </w:p>
          <w:p w14:paraId="44E72F0C" w14:textId="77777777" w:rsidR="00DA1FCA" w:rsidRPr="00201A9A" w:rsidRDefault="00DA1FCA" w:rsidP="006C0B77">
            <w:pPr>
              <w:jc w:val="both"/>
              <w:rPr>
                <w:rFonts w:cs="Times New Roman"/>
                <w:sz w:val="22"/>
              </w:rPr>
            </w:pPr>
          </w:p>
        </w:tc>
      </w:tr>
    </w:tbl>
    <w:p w14:paraId="146AB901" w14:textId="77777777" w:rsidR="006B422A" w:rsidRPr="00201A9A" w:rsidRDefault="006B422A" w:rsidP="009A1E0A">
      <w:pPr>
        <w:spacing w:after="0" w:line="360" w:lineRule="auto"/>
        <w:ind w:firstLine="284"/>
        <w:jc w:val="center"/>
        <w:rPr>
          <w:rFonts w:cs="Times New Roman"/>
          <w:b/>
          <w:bCs/>
          <w:sz w:val="22"/>
        </w:rPr>
      </w:pPr>
      <w:r w:rsidRPr="00201A9A">
        <w:rPr>
          <w:rFonts w:cs="Times New Roman"/>
          <w:b/>
          <w:bCs/>
          <w:sz w:val="22"/>
        </w:rPr>
        <w:t xml:space="preserve">Заключение </w:t>
      </w:r>
    </w:p>
    <w:p w14:paraId="57E47EE2" w14:textId="46A324AB" w:rsidR="00BB4872" w:rsidRPr="00201A9A" w:rsidRDefault="006B422A" w:rsidP="005F7DEC">
      <w:pPr>
        <w:spacing w:after="0"/>
        <w:ind w:firstLine="284"/>
        <w:jc w:val="center"/>
        <w:rPr>
          <w:rFonts w:cs="Times New Roman"/>
          <w:sz w:val="22"/>
        </w:rPr>
      </w:pPr>
      <w:r w:rsidRPr="00201A9A">
        <w:rPr>
          <w:rFonts w:cs="Times New Roman"/>
          <w:b/>
          <w:bCs/>
          <w:sz w:val="22"/>
        </w:rPr>
        <w:t xml:space="preserve">Контрольно-счетной палаты Алейского района Алтайского края </w:t>
      </w:r>
      <w:r w:rsidR="00864472" w:rsidRPr="00201A9A">
        <w:rPr>
          <w:rFonts w:cs="Times New Roman"/>
          <w:b/>
          <w:bCs/>
          <w:sz w:val="22"/>
        </w:rPr>
        <w:t xml:space="preserve">по результатам проведения </w:t>
      </w:r>
      <w:bookmarkStart w:id="0" w:name="_Hlk112401341"/>
      <w:r w:rsidR="00864472" w:rsidRPr="00201A9A">
        <w:rPr>
          <w:rFonts w:cs="Times New Roman"/>
          <w:b/>
          <w:bCs/>
          <w:sz w:val="22"/>
        </w:rPr>
        <w:t xml:space="preserve">финансово-экономической экспертизы </w:t>
      </w:r>
      <w:r w:rsidR="00DE60B1" w:rsidRPr="00201A9A">
        <w:rPr>
          <w:rFonts w:cs="Times New Roman"/>
          <w:b/>
          <w:bCs/>
          <w:sz w:val="22"/>
        </w:rPr>
        <w:t>муниципальной программы «</w:t>
      </w:r>
      <w:bookmarkEnd w:id="0"/>
      <w:r w:rsidR="00F325F9" w:rsidRPr="00201A9A">
        <w:rPr>
          <w:rFonts w:cs="Times New Roman"/>
          <w:b/>
          <w:bCs/>
          <w:sz w:val="22"/>
        </w:rPr>
        <w:t>Развитие малого и среднего предпринимательства в Алейском районе» на 2022-2026 годы, утвержденн</w:t>
      </w:r>
      <w:r w:rsidR="002E08C3" w:rsidRPr="00201A9A">
        <w:rPr>
          <w:rFonts w:cs="Times New Roman"/>
          <w:b/>
          <w:bCs/>
          <w:sz w:val="22"/>
        </w:rPr>
        <w:t>ой</w:t>
      </w:r>
      <w:r w:rsidR="00F325F9" w:rsidRPr="00201A9A">
        <w:rPr>
          <w:rFonts w:cs="Times New Roman"/>
          <w:b/>
          <w:bCs/>
          <w:sz w:val="22"/>
        </w:rPr>
        <w:t xml:space="preserve"> постановлением Администрации Алейского района от 08.11.2021 № 456</w:t>
      </w:r>
    </w:p>
    <w:p w14:paraId="70E37BA7" w14:textId="77777777" w:rsidR="00F325F9" w:rsidRPr="00201A9A" w:rsidRDefault="00F325F9" w:rsidP="00E84571">
      <w:pPr>
        <w:spacing w:line="360" w:lineRule="auto"/>
        <w:ind w:firstLine="851"/>
        <w:jc w:val="both"/>
        <w:rPr>
          <w:rFonts w:cs="Times New Roman"/>
          <w:sz w:val="22"/>
        </w:rPr>
      </w:pPr>
    </w:p>
    <w:p w14:paraId="73E4879A" w14:textId="1BD0B14A" w:rsidR="006B422A" w:rsidRPr="00201A9A" w:rsidRDefault="006B422A" w:rsidP="00843E09">
      <w:pPr>
        <w:spacing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Заключение </w:t>
      </w:r>
      <w:r w:rsidR="00847B4C" w:rsidRPr="00201A9A">
        <w:rPr>
          <w:rFonts w:cs="Times New Roman"/>
          <w:sz w:val="22"/>
        </w:rPr>
        <w:t>по результатам проведения финансово-экономической экспертизы муниципальной программы «</w:t>
      </w:r>
      <w:r w:rsidR="00F325F9" w:rsidRPr="00201A9A">
        <w:rPr>
          <w:rFonts w:cs="Times New Roman"/>
          <w:sz w:val="22"/>
        </w:rPr>
        <w:t>Развитие малого и среднего предпринимательства в Алейском районе</w:t>
      </w:r>
      <w:r w:rsidR="00847B4C" w:rsidRPr="00201A9A">
        <w:rPr>
          <w:rFonts w:cs="Times New Roman"/>
          <w:sz w:val="22"/>
        </w:rPr>
        <w:t>»</w:t>
      </w:r>
      <w:r w:rsidR="00B12AB4" w:rsidRPr="00201A9A">
        <w:rPr>
          <w:rFonts w:cs="Times New Roman"/>
          <w:sz w:val="22"/>
        </w:rPr>
        <w:t xml:space="preserve"> на 2022-2026 годы</w:t>
      </w:r>
      <w:r w:rsidR="00847B4C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 xml:space="preserve"> подготовлено </w:t>
      </w:r>
      <w:bookmarkStart w:id="1" w:name="_Hlk112934803"/>
      <w:r w:rsidRPr="00201A9A">
        <w:rPr>
          <w:rFonts w:cs="Times New Roman"/>
          <w:sz w:val="22"/>
        </w:rPr>
        <w:t xml:space="preserve">в соответствии  </w:t>
      </w:r>
      <w:r w:rsidR="008E45BA" w:rsidRPr="00201A9A">
        <w:rPr>
          <w:rFonts w:cs="Times New Roman"/>
          <w:sz w:val="22"/>
        </w:rPr>
        <w:t>с</w:t>
      </w:r>
      <w:r w:rsidR="00F726E9" w:rsidRPr="00201A9A">
        <w:rPr>
          <w:rFonts w:cs="Times New Roman"/>
          <w:sz w:val="22"/>
        </w:rPr>
        <w:t xml:space="preserve">о ст. </w:t>
      </w:r>
      <w:r w:rsidR="00847B4C" w:rsidRPr="00201A9A">
        <w:rPr>
          <w:rFonts w:cs="Times New Roman"/>
          <w:sz w:val="22"/>
        </w:rPr>
        <w:t>157</w:t>
      </w:r>
      <w:r w:rsidR="00F726E9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>Бюджетн</w:t>
      </w:r>
      <w:r w:rsidR="00F726E9" w:rsidRPr="00201A9A">
        <w:rPr>
          <w:rFonts w:cs="Times New Roman"/>
          <w:sz w:val="22"/>
        </w:rPr>
        <w:t>ого</w:t>
      </w:r>
      <w:r w:rsidRPr="00201A9A">
        <w:rPr>
          <w:rFonts w:cs="Times New Roman"/>
          <w:sz w:val="22"/>
        </w:rPr>
        <w:t xml:space="preserve"> Кодекс</w:t>
      </w:r>
      <w:r w:rsidR="00F726E9" w:rsidRPr="00201A9A">
        <w:rPr>
          <w:rFonts w:cs="Times New Roman"/>
          <w:sz w:val="22"/>
        </w:rPr>
        <w:t>а</w:t>
      </w:r>
      <w:r w:rsidRPr="00201A9A">
        <w:rPr>
          <w:rFonts w:cs="Times New Roman"/>
          <w:sz w:val="22"/>
        </w:rPr>
        <w:t xml:space="preserve">  РФ,</w:t>
      </w:r>
      <w:r w:rsidRPr="00201A9A">
        <w:rPr>
          <w:rFonts w:cs="Times New Roman"/>
          <w:b/>
          <w:sz w:val="22"/>
        </w:rPr>
        <w:t xml:space="preserve"> </w:t>
      </w:r>
      <w:r w:rsidR="00443161" w:rsidRPr="00201A9A">
        <w:rPr>
          <w:rFonts w:cs="Times New Roman"/>
          <w:bCs/>
          <w:sz w:val="22"/>
        </w:rPr>
        <w:t>ст.9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93210" w:rsidRPr="00201A9A">
        <w:rPr>
          <w:rFonts w:cs="Times New Roman"/>
          <w:bCs/>
          <w:sz w:val="22"/>
        </w:rPr>
        <w:t xml:space="preserve">, </w:t>
      </w:r>
      <w:r w:rsidR="00B85D7C" w:rsidRPr="00201A9A">
        <w:rPr>
          <w:rFonts w:eastAsia="Times New Roman" w:cs="Times New Roman"/>
          <w:sz w:val="22"/>
        </w:rPr>
        <w:t>ст.</w:t>
      </w:r>
      <w:r w:rsidR="00B14D5A" w:rsidRPr="00201A9A">
        <w:rPr>
          <w:rFonts w:eastAsia="Times New Roman" w:cs="Times New Roman"/>
          <w:sz w:val="22"/>
        </w:rPr>
        <w:t>20</w:t>
      </w:r>
      <w:r w:rsidR="00B85D7C" w:rsidRPr="00201A9A">
        <w:rPr>
          <w:rFonts w:eastAsia="Times New Roman" w:cs="Times New Roman"/>
          <w:sz w:val="22"/>
        </w:rPr>
        <w:t xml:space="preserve"> </w:t>
      </w:r>
      <w:r w:rsidRPr="00201A9A">
        <w:rPr>
          <w:rFonts w:eastAsia="Times New Roman" w:cs="Times New Roman"/>
          <w:sz w:val="22"/>
        </w:rPr>
        <w:t>Положени</w:t>
      </w:r>
      <w:r w:rsidR="00B85D7C" w:rsidRPr="00201A9A">
        <w:rPr>
          <w:rFonts w:eastAsia="Times New Roman" w:cs="Times New Roman"/>
          <w:sz w:val="22"/>
        </w:rPr>
        <w:t>я</w:t>
      </w:r>
      <w:r w:rsidRPr="00201A9A">
        <w:rPr>
          <w:rFonts w:eastAsia="Times New Roman" w:cs="Times New Roman"/>
          <w:sz w:val="22"/>
        </w:rPr>
        <w:t xml:space="preserve"> о бюджетном </w:t>
      </w:r>
      <w:r w:rsidR="00EB3CAB" w:rsidRPr="00201A9A">
        <w:rPr>
          <w:rFonts w:eastAsia="Times New Roman" w:cs="Times New Roman"/>
          <w:sz w:val="22"/>
        </w:rPr>
        <w:t>процессе и финансовом контроле в муниципальном образовании Алейский район Алтайского края</w:t>
      </w:r>
      <w:r w:rsidR="00B85D7C" w:rsidRPr="00201A9A">
        <w:rPr>
          <w:rFonts w:eastAsia="Times New Roman" w:cs="Times New Roman"/>
          <w:sz w:val="22"/>
        </w:rPr>
        <w:t>, утвержденного решением Собрания депутатов Алейского района от 24.08.2016г. №33</w:t>
      </w:r>
      <w:r w:rsidR="00B14D5A" w:rsidRPr="00201A9A">
        <w:rPr>
          <w:rFonts w:eastAsia="Times New Roman" w:cs="Times New Roman"/>
          <w:sz w:val="22"/>
        </w:rPr>
        <w:t xml:space="preserve"> (с учетом изменений)</w:t>
      </w:r>
      <w:r w:rsidR="003D110C" w:rsidRPr="00201A9A">
        <w:rPr>
          <w:rFonts w:eastAsia="Times New Roman" w:cs="Times New Roman"/>
          <w:sz w:val="22"/>
        </w:rPr>
        <w:t>,</w:t>
      </w:r>
      <w:r w:rsidRPr="00201A9A">
        <w:rPr>
          <w:rFonts w:cs="Times New Roman"/>
          <w:sz w:val="22"/>
        </w:rPr>
        <w:t xml:space="preserve">  </w:t>
      </w:r>
      <w:bookmarkStart w:id="2" w:name="_Hlk112401269"/>
      <w:r w:rsidRPr="00201A9A">
        <w:rPr>
          <w:rFonts w:cs="Times New Roman"/>
          <w:sz w:val="22"/>
        </w:rPr>
        <w:t xml:space="preserve">статьей </w:t>
      </w:r>
      <w:r w:rsidR="00400BF1" w:rsidRPr="00201A9A">
        <w:rPr>
          <w:rFonts w:cs="Times New Roman"/>
          <w:sz w:val="22"/>
        </w:rPr>
        <w:t xml:space="preserve">7, </w:t>
      </w:r>
      <w:r w:rsidRPr="00201A9A">
        <w:rPr>
          <w:rFonts w:cs="Times New Roman"/>
          <w:sz w:val="22"/>
        </w:rPr>
        <w:t xml:space="preserve">9 Положения о Контрольно-счетной палате </w:t>
      </w:r>
      <w:r w:rsidR="00635C20" w:rsidRPr="00201A9A">
        <w:rPr>
          <w:rFonts w:cs="Times New Roman"/>
          <w:sz w:val="22"/>
        </w:rPr>
        <w:t>Алейского района Алтайского края</w:t>
      </w:r>
      <w:r w:rsidRPr="00201A9A">
        <w:rPr>
          <w:rFonts w:cs="Times New Roman"/>
          <w:sz w:val="22"/>
        </w:rPr>
        <w:t>,</w:t>
      </w:r>
      <w:r w:rsidR="00D102C8" w:rsidRPr="00201A9A">
        <w:rPr>
          <w:rFonts w:cs="Times New Roman"/>
          <w:sz w:val="22"/>
        </w:rPr>
        <w:t xml:space="preserve"> утвержденного решением </w:t>
      </w:r>
      <w:r w:rsidR="00D102C8" w:rsidRPr="00201A9A">
        <w:rPr>
          <w:rFonts w:eastAsia="Times New Roman" w:cs="Times New Roman"/>
          <w:sz w:val="22"/>
        </w:rPr>
        <w:t>Собрания депутатов Алейского района от 11.03.2022 г. №</w:t>
      </w:r>
      <w:r w:rsidR="00847B4C" w:rsidRPr="00201A9A">
        <w:rPr>
          <w:rFonts w:eastAsia="Times New Roman" w:cs="Times New Roman"/>
          <w:sz w:val="22"/>
        </w:rPr>
        <w:t>2-РСД</w:t>
      </w:r>
      <w:r w:rsidR="00D102C8" w:rsidRPr="00201A9A">
        <w:rPr>
          <w:rFonts w:eastAsia="Times New Roman" w:cs="Times New Roman"/>
          <w:sz w:val="22"/>
        </w:rPr>
        <w:t>, а так же</w:t>
      </w:r>
      <w:r w:rsidRPr="00201A9A">
        <w:rPr>
          <w:rFonts w:cs="Times New Roman"/>
          <w:sz w:val="22"/>
        </w:rPr>
        <w:t xml:space="preserve"> п.</w:t>
      </w:r>
      <w:r w:rsidR="00A4730F" w:rsidRPr="00201A9A">
        <w:rPr>
          <w:rFonts w:cs="Times New Roman"/>
          <w:sz w:val="22"/>
        </w:rPr>
        <w:t xml:space="preserve"> </w:t>
      </w:r>
      <w:r w:rsidR="005F7DEC">
        <w:rPr>
          <w:rFonts w:cs="Times New Roman"/>
          <w:sz w:val="22"/>
        </w:rPr>
        <w:t xml:space="preserve">2.9, </w:t>
      </w:r>
      <w:r w:rsidR="00A4730F" w:rsidRPr="00201A9A">
        <w:rPr>
          <w:rFonts w:cs="Times New Roman"/>
          <w:sz w:val="22"/>
        </w:rPr>
        <w:t>2.</w:t>
      </w:r>
      <w:r w:rsidR="00F325F9" w:rsidRPr="00201A9A">
        <w:rPr>
          <w:rFonts w:cs="Times New Roman"/>
          <w:sz w:val="22"/>
        </w:rPr>
        <w:t>9.7</w:t>
      </w:r>
      <w:r w:rsidRPr="00201A9A">
        <w:rPr>
          <w:rFonts w:cs="Times New Roman"/>
          <w:sz w:val="22"/>
        </w:rPr>
        <w:t xml:space="preserve">. плана работы Контрольно-счетной палаты </w:t>
      </w:r>
      <w:r w:rsidR="00635C20" w:rsidRPr="00201A9A">
        <w:rPr>
          <w:rFonts w:cs="Times New Roman"/>
          <w:sz w:val="22"/>
        </w:rPr>
        <w:t xml:space="preserve">Алейского района Алтайского края </w:t>
      </w:r>
      <w:r w:rsidRPr="00201A9A">
        <w:rPr>
          <w:rFonts w:cs="Times New Roman"/>
          <w:sz w:val="22"/>
        </w:rPr>
        <w:t>на 202</w:t>
      </w:r>
      <w:r w:rsidR="00F325F9" w:rsidRPr="00201A9A">
        <w:rPr>
          <w:rFonts w:cs="Times New Roman"/>
          <w:sz w:val="22"/>
        </w:rPr>
        <w:t>3</w:t>
      </w:r>
      <w:r w:rsidRPr="00201A9A">
        <w:rPr>
          <w:rFonts w:cs="Times New Roman"/>
          <w:sz w:val="22"/>
        </w:rPr>
        <w:t xml:space="preserve"> год</w:t>
      </w:r>
      <w:bookmarkEnd w:id="1"/>
      <w:bookmarkEnd w:id="2"/>
      <w:r w:rsidRPr="00201A9A">
        <w:rPr>
          <w:rFonts w:cs="Times New Roman"/>
          <w:sz w:val="22"/>
        </w:rPr>
        <w:t>.</w:t>
      </w:r>
    </w:p>
    <w:p w14:paraId="25A03B31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Цель финансово-экономической экспертизы: выявление факторов риска при формировании средств бюджета района, создающих условия для последующего неправомерного и (или) неэффективного использования средств бюджета, анализ достоверности оценки объема расходных обязательств.</w:t>
      </w:r>
    </w:p>
    <w:p w14:paraId="0F0B80CC" w14:textId="77777777" w:rsidR="00DB5BEF" w:rsidRPr="00201A9A" w:rsidRDefault="00DB5BEF" w:rsidP="00843E09">
      <w:pPr>
        <w:spacing w:after="0" w:line="360" w:lineRule="auto"/>
        <w:ind w:firstLine="142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           Основными задачами финансово-экономической экспертизы являются оценка положений муниципальной программы на предмет:</w:t>
      </w:r>
    </w:p>
    <w:p w14:paraId="4758DC37" w14:textId="7777777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- соответствия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края;</w:t>
      </w:r>
    </w:p>
    <w:p w14:paraId="3704F61C" w14:textId="7FF798ED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-</w:t>
      </w:r>
      <w:r w:rsidR="00843E09" w:rsidRPr="00201A9A">
        <w:rPr>
          <w:rFonts w:cs="Times New Roman"/>
          <w:sz w:val="22"/>
        </w:rPr>
        <w:t xml:space="preserve">   </w:t>
      </w:r>
      <w:r w:rsidRPr="00201A9A">
        <w:rPr>
          <w:rFonts w:cs="Times New Roman"/>
          <w:sz w:val="22"/>
        </w:rPr>
        <w:t>отсутствия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учреждения);</w:t>
      </w:r>
    </w:p>
    <w:p w14:paraId="546258A0" w14:textId="327E819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lastRenderedPageBreak/>
        <w:t>-</w:t>
      </w:r>
      <w:r w:rsidR="00843E09" w:rsidRPr="00201A9A">
        <w:rPr>
          <w:rFonts w:cs="Times New Roman"/>
          <w:sz w:val="22"/>
        </w:rPr>
        <w:t xml:space="preserve">  </w:t>
      </w:r>
      <w:r w:rsidRPr="00201A9A">
        <w:rPr>
          <w:rFonts w:cs="Times New Roman"/>
          <w:sz w:val="22"/>
        </w:rPr>
        <w:t>обоснованности заявленных финансово-экономических последствий реализации муниципальной программы.</w:t>
      </w:r>
    </w:p>
    <w:p w14:paraId="2C0719CA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В соответствии со ст.179 Бюджетного кодекса РФ, муниципальные программы утверждаются местной администрацией муниципального образования. Порядок принятия решений </w:t>
      </w:r>
    </w:p>
    <w:p w14:paraId="55786ADA" w14:textId="77777777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о разработке муниципальных программ, формировании и реализации муниципальных программ устанавливается муниципальным правовым актом местной администрации муниципального образования.</w:t>
      </w:r>
    </w:p>
    <w:p w14:paraId="7C3CFEA5" w14:textId="77777777" w:rsidR="00DB5BEF" w:rsidRPr="00201A9A" w:rsidRDefault="00DB5BEF" w:rsidP="00843E09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В целях проведения финансово-экономической экспертизы контрольно-счетной палатой Алейского района были рассмотрены следующие документы:</w:t>
      </w:r>
    </w:p>
    <w:p w14:paraId="25E0A7CB" w14:textId="72ACB188" w:rsidR="00DB5BEF" w:rsidRPr="00201A9A" w:rsidRDefault="00DB5BEF" w:rsidP="00DB5BEF">
      <w:pPr>
        <w:spacing w:after="0" w:line="360" w:lineRule="auto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- </w:t>
      </w:r>
      <w:r w:rsidR="005F7DEC">
        <w:rPr>
          <w:rFonts w:cs="Times New Roman"/>
          <w:sz w:val="22"/>
        </w:rPr>
        <w:t xml:space="preserve">проект </w:t>
      </w:r>
      <w:r w:rsidRPr="00201A9A">
        <w:rPr>
          <w:rFonts w:cs="Times New Roman"/>
          <w:sz w:val="22"/>
        </w:rPr>
        <w:t>П</w:t>
      </w:r>
      <w:r w:rsidRPr="00201A9A">
        <w:rPr>
          <w:rFonts w:eastAsia="Times New Roman" w:cs="Times New Roman"/>
          <w:sz w:val="22"/>
          <w:lang w:eastAsia="ru-RU"/>
        </w:rPr>
        <w:t>остановлени</w:t>
      </w:r>
      <w:r w:rsidR="005F7DEC">
        <w:rPr>
          <w:rFonts w:eastAsia="Times New Roman" w:cs="Times New Roman"/>
          <w:sz w:val="22"/>
          <w:lang w:eastAsia="ru-RU"/>
        </w:rPr>
        <w:t>я</w:t>
      </w:r>
      <w:r w:rsidRPr="00201A9A">
        <w:rPr>
          <w:rFonts w:eastAsia="Times New Roman" w:cs="Times New Roman"/>
          <w:sz w:val="22"/>
          <w:lang w:eastAsia="ru-RU"/>
        </w:rPr>
        <w:t xml:space="preserve"> Администрации Алейского района Алтайского края б/н «О внесении изменений в муниципальную программу </w:t>
      </w:r>
      <w:r w:rsidRPr="00201A9A">
        <w:rPr>
          <w:rFonts w:cs="Times New Roman"/>
          <w:sz w:val="22"/>
        </w:rPr>
        <w:t>«Развитие малого и среднего предпринимательства в Алейском районе на 2022-2026 годы</w:t>
      </w:r>
      <w:r w:rsidR="005F7DEC">
        <w:rPr>
          <w:rFonts w:cs="Times New Roman"/>
          <w:sz w:val="22"/>
        </w:rPr>
        <w:t>»</w:t>
      </w:r>
      <w:r w:rsidRPr="00201A9A">
        <w:rPr>
          <w:rFonts w:cs="Times New Roman"/>
          <w:sz w:val="22"/>
        </w:rPr>
        <w:t>, утвержденную постановлением Администрации Алейского района от 08.11.2021 № 456</w:t>
      </w:r>
      <w:r w:rsidR="005F7DEC">
        <w:rPr>
          <w:rFonts w:cs="Times New Roman"/>
          <w:sz w:val="22"/>
        </w:rPr>
        <w:t>»</w:t>
      </w:r>
      <w:r w:rsidRPr="00201A9A">
        <w:rPr>
          <w:rFonts w:cs="Times New Roman"/>
          <w:sz w:val="22"/>
        </w:rPr>
        <w:t xml:space="preserve">. </w:t>
      </w:r>
    </w:p>
    <w:p w14:paraId="3691EFC3" w14:textId="27EDC48F" w:rsidR="00DB5BEF" w:rsidRPr="00201A9A" w:rsidRDefault="00DB5BEF" w:rsidP="00843E0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Ответственный исполнитель программы: </w:t>
      </w:r>
      <w:r w:rsidRPr="00201A9A">
        <w:rPr>
          <w:rFonts w:cs="Times New Roman"/>
          <w:color w:val="000000"/>
          <w:sz w:val="22"/>
        </w:rPr>
        <w:t xml:space="preserve">Комитет по экономике Администрации Алейского района, </w:t>
      </w:r>
      <w:r w:rsidR="002E08C3" w:rsidRPr="00201A9A">
        <w:rPr>
          <w:rFonts w:cs="Times New Roman"/>
          <w:color w:val="000000"/>
          <w:sz w:val="22"/>
        </w:rPr>
        <w:t>и</w:t>
      </w:r>
      <w:r w:rsidRPr="00201A9A">
        <w:rPr>
          <w:rFonts w:cs="Times New Roman"/>
          <w:color w:val="000000"/>
          <w:sz w:val="22"/>
        </w:rPr>
        <w:t>нформационно-консультационный центр поддержки предпринимательства Администрации Алейского района</w:t>
      </w:r>
      <w:r w:rsidRPr="00201A9A">
        <w:rPr>
          <w:rFonts w:cs="Times New Roman"/>
          <w:sz w:val="22"/>
        </w:rPr>
        <w:t xml:space="preserve">. Соисполнители программы: не предусмотрены. Участники программы: </w:t>
      </w:r>
      <w:r w:rsidRPr="00201A9A">
        <w:rPr>
          <w:rFonts w:cs="Times New Roman"/>
          <w:color w:val="000000"/>
          <w:sz w:val="22"/>
        </w:rPr>
        <w:t xml:space="preserve">Администрация Алейского района, структурные подразделения Администрации Алейского района, Совет предпринимателей при главе района, </w:t>
      </w:r>
      <w:r w:rsidR="002E08C3" w:rsidRPr="00201A9A">
        <w:rPr>
          <w:rFonts w:cs="Times New Roman"/>
          <w:color w:val="000000"/>
          <w:sz w:val="22"/>
        </w:rPr>
        <w:t>к</w:t>
      </w:r>
      <w:r w:rsidRPr="00201A9A">
        <w:rPr>
          <w:rFonts w:cs="Times New Roman"/>
          <w:color w:val="000000"/>
          <w:sz w:val="22"/>
        </w:rPr>
        <w:t xml:space="preserve">редитные организации (по согласованию), </w:t>
      </w:r>
      <w:r w:rsidR="002E08C3" w:rsidRPr="00201A9A">
        <w:rPr>
          <w:rFonts w:cs="Times New Roman"/>
          <w:color w:val="000000"/>
          <w:sz w:val="22"/>
        </w:rPr>
        <w:t>и</w:t>
      </w:r>
      <w:r w:rsidRPr="00201A9A">
        <w:rPr>
          <w:rFonts w:cs="Times New Roman"/>
          <w:color w:val="000000"/>
          <w:sz w:val="22"/>
        </w:rPr>
        <w:t>здательские организации (по согласованию), СМИ (по согласованию), предприниматели</w:t>
      </w:r>
      <w:r w:rsidRPr="00201A9A">
        <w:rPr>
          <w:rFonts w:cs="Times New Roman"/>
          <w:sz w:val="22"/>
        </w:rPr>
        <w:t>.</w:t>
      </w:r>
    </w:p>
    <w:p w14:paraId="74D78773" w14:textId="309C449E" w:rsidR="00D76EE6" w:rsidRPr="00201A9A" w:rsidRDefault="00C47B9B" w:rsidP="00843E09">
      <w:pPr>
        <w:spacing w:after="0" w:line="360" w:lineRule="auto"/>
        <w:ind w:firstLine="567"/>
        <w:jc w:val="both"/>
        <w:rPr>
          <w:rFonts w:cs="Times New Roman"/>
          <w:sz w:val="22"/>
        </w:rPr>
      </w:pPr>
      <w:r w:rsidRPr="00201A9A">
        <w:rPr>
          <w:rFonts w:eastAsia="Calibri" w:cs="Times New Roman"/>
          <w:sz w:val="22"/>
        </w:rPr>
        <w:tab/>
        <w:t xml:space="preserve">Контрольно-счетной палатой Алейского района Алтайского края рассмотрен проект Постановления Администрации Алейского района Алтайского края «О внесении изменений в муниципальную программу </w:t>
      </w:r>
      <w:r w:rsidRPr="00201A9A">
        <w:rPr>
          <w:rFonts w:cs="Times New Roman"/>
          <w:sz w:val="22"/>
        </w:rPr>
        <w:t>«</w:t>
      </w:r>
      <w:r w:rsidR="00F325F9" w:rsidRPr="00201A9A">
        <w:rPr>
          <w:rFonts w:cs="Times New Roman"/>
          <w:sz w:val="22"/>
        </w:rPr>
        <w:t>Развитие малого и среднего предпринимательства в Алейском районе</w:t>
      </w:r>
      <w:r w:rsidRPr="00201A9A">
        <w:rPr>
          <w:rFonts w:cs="Times New Roman"/>
          <w:sz w:val="22"/>
        </w:rPr>
        <w:t xml:space="preserve">», утвержденную постановлением Администрации Алейского района Алтайского края от </w:t>
      </w:r>
      <w:r w:rsidR="002E08C3" w:rsidRPr="00201A9A">
        <w:rPr>
          <w:rFonts w:cs="Times New Roman"/>
          <w:sz w:val="22"/>
        </w:rPr>
        <w:t>08</w:t>
      </w:r>
      <w:r w:rsidRPr="00201A9A">
        <w:rPr>
          <w:rFonts w:cs="Times New Roman"/>
          <w:sz w:val="22"/>
        </w:rPr>
        <w:t>.</w:t>
      </w:r>
      <w:r w:rsidR="002E08C3" w:rsidRPr="00201A9A">
        <w:rPr>
          <w:rFonts w:cs="Times New Roman"/>
          <w:sz w:val="22"/>
        </w:rPr>
        <w:t>11</w:t>
      </w:r>
      <w:r w:rsidRPr="00201A9A">
        <w:rPr>
          <w:rFonts w:cs="Times New Roman"/>
          <w:sz w:val="22"/>
        </w:rPr>
        <w:t>.202</w:t>
      </w:r>
      <w:r w:rsidR="002E08C3" w:rsidRPr="00201A9A">
        <w:rPr>
          <w:rFonts w:cs="Times New Roman"/>
          <w:sz w:val="22"/>
        </w:rPr>
        <w:t>1</w:t>
      </w:r>
      <w:r w:rsidRPr="00201A9A">
        <w:rPr>
          <w:rFonts w:cs="Times New Roman"/>
          <w:sz w:val="22"/>
        </w:rPr>
        <w:t xml:space="preserve"> №</w:t>
      </w:r>
      <w:r w:rsidR="002E08C3" w:rsidRPr="00201A9A">
        <w:rPr>
          <w:rFonts w:cs="Times New Roman"/>
          <w:sz w:val="22"/>
        </w:rPr>
        <w:t>456</w:t>
      </w:r>
      <w:r w:rsidR="005F7DEC">
        <w:rPr>
          <w:rFonts w:cs="Times New Roman"/>
          <w:sz w:val="22"/>
        </w:rPr>
        <w:t>»</w:t>
      </w:r>
      <w:r w:rsidRPr="00201A9A">
        <w:rPr>
          <w:rFonts w:cs="Times New Roman"/>
          <w:sz w:val="22"/>
        </w:rPr>
        <w:t xml:space="preserve">. </w:t>
      </w:r>
    </w:p>
    <w:p w14:paraId="068080C2" w14:textId="14C7972A" w:rsidR="00D76EE6" w:rsidRPr="00201A9A" w:rsidRDefault="00D76EE6" w:rsidP="005F7DEC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Представленным постановлением вносятся изменения</w:t>
      </w:r>
      <w:r w:rsidR="00DA3569" w:rsidRPr="00201A9A">
        <w:rPr>
          <w:rFonts w:cs="Times New Roman"/>
          <w:sz w:val="22"/>
        </w:rPr>
        <w:t xml:space="preserve"> </w:t>
      </w:r>
      <w:r w:rsidRPr="00201A9A">
        <w:rPr>
          <w:rFonts w:cs="Times New Roman"/>
          <w:sz w:val="22"/>
        </w:rPr>
        <w:t xml:space="preserve">в паспорт муниципальной программы, а именно </w:t>
      </w:r>
      <w:r w:rsidR="00DA3569" w:rsidRPr="00201A9A">
        <w:rPr>
          <w:rFonts w:cs="Times New Roman"/>
          <w:sz w:val="22"/>
        </w:rPr>
        <w:t xml:space="preserve">в </w:t>
      </w:r>
      <w:r w:rsidRPr="00201A9A">
        <w:rPr>
          <w:rFonts w:cs="Times New Roman"/>
          <w:sz w:val="22"/>
        </w:rPr>
        <w:t>Разделы «Объемы финансирования программы», Приложени</w:t>
      </w:r>
      <w:r w:rsidR="005F7DEC">
        <w:rPr>
          <w:rFonts w:cs="Times New Roman"/>
          <w:sz w:val="22"/>
        </w:rPr>
        <w:t>я</w:t>
      </w:r>
      <w:r w:rsidRPr="00201A9A">
        <w:rPr>
          <w:rFonts w:cs="Times New Roman"/>
          <w:sz w:val="22"/>
        </w:rPr>
        <w:t xml:space="preserve"> №2, №3. </w:t>
      </w:r>
    </w:p>
    <w:p w14:paraId="3376BB04" w14:textId="0D7DCFB6" w:rsidR="00D76EE6" w:rsidRPr="005F7DEC" w:rsidRDefault="005F7DEC" w:rsidP="001C014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5F7DEC">
        <w:rPr>
          <w:sz w:val="22"/>
        </w:rPr>
        <w:t>Общий объем финансирования Программы за счет средств районного бюджета составляет 3867,0 тыс. рублей, в том числе: в 2022 году – 1345,0 тыс. рублей; в 2023 году - 1410,0 тыс. рублей; в 2024 году – 187,0 тыс. рублей; в 2025 году – 365,0 тыс. рублей; в 2026 году – 560,0 тыс. рублей.</w:t>
      </w:r>
    </w:p>
    <w:p w14:paraId="4230FB5B" w14:textId="2259DE6C" w:rsidR="00516400" w:rsidRPr="00201A9A" w:rsidRDefault="004465FF" w:rsidP="001C0142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eastAsia="Calibri" w:cs="Times New Roman"/>
          <w:sz w:val="22"/>
        </w:rPr>
        <w:t xml:space="preserve">Объем финансирования </w:t>
      </w:r>
      <w:r w:rsidR="0099000E" w:rsidRPr="00201A9A">
        <w:rPr>
          <w:rFonts w:eastAsia="Calibri" w:cs="Times New Roman"/>
          <w:sz w:val="22"/>
        </w:rPr>
        <w:t>соответствует</w:t>
      </w:r>
      <w:r w:rsidRPr="00201A9A">
        <w:rPr>
          <w:rFonts w:eastAsia="Calibri" w:cs="Times New Roman"/>
          <w:sz w:val="22"/>
        </w:rPr>
        <w:t xml:space="preserve"> решению </w:t>
      </w:r>
      <w:r w:rsidR="001D5FA8" w:rsidRPr="00201A9A">
        <w:rPr>
          <w:rFonts w:cs="Times New Roman"/>
          <w:sz w:val="22"/>
        </w:rPr>
        <w:t>Собрания депутатов Алейского района Алтайского края решения от 26.12.2022 №34-РСД «О районном бюджете на 2023 год и на плановый период 2024 и 2025 годов»</w:t>
      </w:r>
      <w:r w:rsidRPr="00201A9A">
        <w:rPr>
          <w:rFonts w:eastAsia="Calibri" w:cs="Times New Roman"/>
          <w:sz w:val="22"/>
        </w:rPr>
        <w:t xml:space="preserve">. </w:t>
      </w:r>
      <w:r w:rsidR="00516400" w:rsidRPr="00201A9A">
        <w:rPr>
          <w:rFonts w:cs="Times New Roman"/>
          <w:sz w:val="22"/>
          <w:lang w:eastAsia="ru-RU"/>
        </w:rPr>
        <w:t xml:space="preserve">Структура муниципальной программы соответствует </w:t>
      </w:r>
      <w:r w:rsidR="00516400" w:rsidRPr="00201A9A">
        <w:rPr>
          <w:rFonts w:eastAsia="Times New Roman" w:cs="Times New Roman"/>
          <w:color w:val="000000"/>
          <w:sz w:val="22"/>
        </w:rPr>
        <w:t>Постановлению Администрации Алейского района от 07.07.2021 №297 «</w:t>
      </w:r>
      <w:r w:rsidR="00516400" w:rsidRPr="00201A9A">
        <w:rPr>
          <w:rFonts w:eastAsia="Calibri" w:cs="Times New Roman"/>
          <w:noProof/>
          <w:sz w:val="22"/>
        </w:rPr>
        <w:t xml:space="preserve">Об утверждении порядка разработки, реализации и оценки эффективности муниципальных программ Алейского района». </w:t>
      </w:r>
      <w:r w:rsidR="0099000E" w:rsidRPr="00201A9A">
        <w:rPr>
          <w:rFonts w:eastAsia="Calibri" w:cs="Times New Roman"/>
          <w:noProof/>
          <w:sz w:val="22"/>
        </w:rPr>
        <w:t xml:space="preserve">Изменения объемов финансирования мероприятий программы </w:t>
      </w:r>
      <w:r w:rsidR="000E77C0">
        <w:rPr>
          <w:rFonts w:eastAsia="Calibri" w:cs="Times New Roman"/>
          <w:noProof/>
          <w:sz w:val="22"/>
        </w:rPr>
        <w:t>не влияют на</w:t>
      </w:r>
      <w:r w:rsidR="0099000E" w:rsidRPr="00201A9A">
        <w:rPr>
          <w:rFonts w:eastAsia="Calibri" w:cs="Times New Roman"/>
          <w:noProof/>
          <w:sz w:val="22"/>
        </w:rPr>
        <w:t xml:space="preserve"> сведения об индикаторах </w:t>
      </w:r>
      <w:r w:rsidR="0099000E" w:rsidRPr="00201A9A">
        <w:rPr>
          <w:rFonts w:eastAsia="Calibri" w:cs="Times New Roman"/>
          <w:noProof/>
          <w:sz w:val="22"/>
        </w:rPr>
        <w:lastRenderedPageBreak/>
        <w:t xml:space="preserve">муниципальной программы. </w:t>
      </w:r>
      <w:r w:rsidR="00516400" w:rsidRPr="00201A9A">
        <w:rPr>
          <w:rFonts w:cs="Times New Roman"/>
          <w:sz w:val="22"/>
        </w:rPr>
        <w:t>В муниципальной программе отсутствуют признаки наличия внутренних противоречий и несогласованности</w:t>
      </w:r>
      <w:r w:rsidR="00201A9A" w:rsidRPr="00201A9A">
        <w:rPr>
          <w:rFonts w:eastAsia="Calibri" w:cs="Times New Roman"/>
          <w:noProof/>
          <w:sz w:val="22"/>
        </w:rPr>
        <w:t>, внутреннее согласование комитетами и отделами имеется, что отражает соответсвие процесса разработки программы вышеуказанному Порядку.</w:t>
      </w:r>
    </w:p>
    <w:p w14:paraId="0702E58A" w14:textId="235AEDD2" w:rsidR="00A22FC1" w:rsidRPr="00201A9A" w:rsidRDefault="00A22FC1" w:rsidP="00A22FC1">
      <w:pPr>
        <w:spacing w:after="0" w:line="360" w:lineRule="auto"/>
        <w:ind w:firstLine="708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По аспекту «соответствие требованиям федерального законодательства, законодательства Алтайского края, нормативно-правовых актов муниципального образования Алейский район Алтайского края» несоответствий не выявлено. </w:t>
      </w:r>
      <w:r w:rsidR="000E77C0">
        <w:rPr>
          <w:rFonts w:cs="Times New Roman"/>
          <w:sz w:val="22"/>
        </w:rPr>
        <w:t>Проект Постановления</w:t>
      </w:r>
      <w:r w:rsidRPr="00201A9A">
        <w:rPr>
          <w:rFonts w:cs="Times New Roman"/>
          <w:sz w:val="22"/>
        </w:rPr>
        <w:t xml:space="preserve"> основывается на действующих номах законодательства Российской </w:t>
      </w:r>
      <w:r w:rsidR="000E77C0">
        <w:rPr>
          <w:rFonts w:cs="Times New Roman"/>
          <w:sz w:val="22"/>
        </w:rPr>
        <w:t>Ф</w:t>
      </w:r>
      <w:r w:rsidRPr="00201A9A">
        <w:rPr>
          <w:rFonts w:cs="Times New Roman"/>
          <w:sz w:val="22"/>
        </w:rPr>
        <w:t xml:space="preserve">едерации, Алтайского края, муниципальных нормативно-правовых актах Алейского района Алтайского края. </w:t>
      </w:r>
    </w:p>
    <w:p w14:paraId="1BC58310" w14:textId="3C24918F" w:rsidR="00516400" w:rsidRPr="00201A9A" w:rsidRDefault="00516400" w:rsidP="001C0142">
      <w:pPr>
        <w:tabs>
          <w:tab w:val="left" w:pos="709"/>
        </w:tabs>
        <w:spacing w:after="0" w:line="360" w:lineRule="auto"/>
        <w:jc w:val="both"/>
        <w:rPr>
          <w:rFonts w:eastAsia="Calibri" w:cs="Times New Roman"/>
          <w:noProof/>
          <w:sz w:val="22"/>
        </w:rPr>
      </w:pPr>
      <w:r w:rsidRPr="00201A9A">
        <w:rPr>
          <w:rFonts w:cs="Times New Roman"/>
          <w:sz w:val="22"/>
        </w:rPr>
        <w:tab/>
        <w:t>По аспекту «наличие/отсутствие (минимизация) рисков принятия решений по формированию и использованию средств районного бюджета, создающих условия для последующего неправомерного и (или) неэффективного  использования средств районного бюджета, невыполнения (неполного выполнения) задач и функций, возложенных на органы местного самоуправления Алейский район Алтайского края и их структурные подразделения (подведомственные учреждения)»</w:t>
      </w:r>
      <w:r w:rsidR="00A50BB3" w:rsidRPr="00201A9A">
        <w:rPr>
          <w:rFonts w:cs="Times New Roman"/>
          <w:sz w:val="22"/>
        </w:rPr>
        <w:t>:</w:t>
      </w:r>
      <w:r w:rsidRPr="00201A9A">
        <w:rPr>
          <w:rFonts w:cs="Times New Roman"/>
          <w:sz w:val="22"/>
        </w:rPr>
        <w:t xml:space="preserve"> </w:t>
      </w:r>
      <w:r w:rsidR="00A50BB3" w:rsidRPr="00201A9A">
        <w:rPr>
          <w:rFonts w:cs="Times New Roman"/>
          <w:sz w:val="22"/>
        </w:rPr>
        <w:t xml:space="preserve">не </w:t>
      </w:r>
      <w:r w:rsidRPr="00201A9A">
        <w:rPr>
          <w:rFonts w:cs="Times New Roman"/>
          <w:sz w:val="22"/>
        </w:rPr>
        <w:t xml:space="preserve">выявлено таковых. </w:t>
      </w:r>
    </w:p>
    <w:p w14:paraId="0DC59EB7" w14:textId="5C686C4C" w:rsidR="00A22FC1" w:rsidRPr="00201A9A" w:rsidRDefault="00A22FC1" w:rsidP="000E77C0">
      <w:pPr>
        <w:spacing w:after="0" w:line="360" w:lineRule="auto"/>
        <w:ind w:firstLine="709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По аспекту «Обоснованность заявленных финансово-экономических последствий реализации муниципальной программы» отклонений не выявлено.</w:t>
      </w:r>
      <w:r w:rsidR="00533A2A" w:rsidRPr="00201A9A">
        <w:rPr>
          <w:rFonts w:cs="Times New Roman"/>
          <w:sz w:val="22"/>
        </w:rPr>
        <w:t xml:space="preserve"> Объем финансирования для реализации мероприятий Программы соответствует утвержденным мероприятиям.</w:t>
      </w:r>
    </w:p>
    <w:p w14:paraId="537DE9D6" w14:textId="4CC5EBFF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FFB79BD" w14:textId="77777777" w:rsidR="00791240" w:rsidRPr="00201A9A" w:rsidRDefault="00791240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7F70F336" w14:textId="5A7C3D61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  <w:bookmarkStart w:id="3" w:name="_GoBack"/>
      <w:bookmarkEnd w:id="3"/>
    </w:p>
    <w:p w14:paraId="3C745E76" w14:textId="7A5320F0" w:rsidR="00DE60B1" w:rsidRPr="00201A9A" w:rsidRDefault="00DE60B1" w:rsidP="007B7E09">
      <w:pPr>
        <w:spacing w:after="0" w:line="240" w:lineRule="atLeast"/>
        <w:ind w:firstLine="709"/>
        <w:jc w:val="both"/>
        <w:rPr>
          <w:rFonts w:cs="Times New Roman"/>
          <w:sz w:val="22"/>
        </w:rPr>
      </w:pPr>
    </w:p>
    <w:p w14:paraId="5AC75364" w14:textId="7AE5BC78" w:rsidR="0018512A" w:rsidRPr="00201A9A" w:rsidRDefault="007B7E09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>П</w:t>
      </w:r>
      <w:r w:rsidR="00BB4872" w:rsidRPr="00201A9A">
        <w:rPr>
          <w:rFonts w:cs="Times New Roman"/>
          <w:sz w:val="22"/>
        </w:rPr>
        <w:t xml:space="preserve">редседатель </w:t>
      </w:r>
    </w:p>
    <w:p w14:paraId="2BD6F8BF" w14:textId="3A6D8D89" w:rsidR="00BB4872" w:rsidRPr="00201A9A" w:rsidRDefault="00BB4872" w:rsidP="007B7E09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контрольно-счетной палаты   </w:t>
      </w:r>
    </w:p>
    <w:p w14:paraId="130449A1" w14:textId="48ABA63F" w:rsidR="001F31B8" w:rsidRPr="00201A9A" w:rsidRDefault="00BB4872" w:rsidP="009464DA">
      <w:pPr>
        <w:spacing w:after="0" w:line="240" w:lineRule="atLeast"/>
        <w:ind w:firstLine="284"/>
        <w:jc w:val="both"/>
        <w:rPr>
          <w:rFonts w:cs="Times New Roman"/>
          <w:sz w:val="22"/>
        </w:rPr>
      </w:pPr>
      <w:r w:rsidRPr="00201A9A">
        <w:rPr>
          <w:rFonts w:cs="Times New Roman"/>
          <w:sz w:val="22"/>
        </w:rPr>
        <w:t xml:space="preserve">Алейского района Алтайского края                               </w:t>
      </w:r>
      <w:r w:rsidR="0018512A" w:rsidRPr="00201A9A">
        <w:rPr>
          <w:rFonts w:cs="Times New Roman"/>
          <w:sz w:val="22"/>
        </w:rPr>
        <w:t xml:space="preserve">          </w:t>
      </w:r>
      <w:r w:rsidRPr="00201A9A">
        <w:rPr>
          <w:rFonts w:cs="Times New Roman"/>
          <w:sz w:val="22"/>
        </w:rPr>
        <w:t xml:space="preserve">    </w:t>
      </w:r>
      <w:r w:rsidR="001D72F1" w:rsidRPr="00201A9A">
        <w:rPr>
          <w:rFonts w:cs="Times New Roman"/>
          <w:sz w:val="22"/>
        </w:rPr>
        <w:tab/>
      </w:r>
      <w:r w:rsidR="001D72F1" w:rsidRPr="00201A9A">
        <w:rPr>
          <w:rFonts w:cs="Times New Roman"/>
          <w:sz w:val="22"/>
        </w:rPr>
        <w:tab/>
      </w:r>
      <w:r w:rsidRPr="00201A9A">
        <w:rPr>
          <w:rFonts w:cs="Times New Roman"/>
          <w:sz w:val="22"/>
        </w:rPr>
        <w:t xml:space="preserve">  </w:t>
      </w:r>
      <w:r w:rsidR="001623B4" w:rsidRPr="00201A9A">
        <w:rPr>
          <w:rFonts w:cs="Times New Roman"/>
          <w:sz w:val="22"/>
        </w:rPr>
        <w:tab/>
        <w:t xml:space="preserve">  </w:t>
      </w:r>
      <w:r w:rsidRPr="00201A9A">
        <w:rPr>
          <w:rFonts w:cs="Times New Roman"/>
          <w:sz w:val="22"/>
        </w:rPr>
        <w:t>Захарова А.С.</w:t>
      </w:r>
    </w:p>
    <w:p w14:paraId="268968C7" w14:textId="77777777" w:rsidR="001F31B8" w:rsidRPr="00201A9A" w:rsidRDefault="001F31B8" w:rsidP="007B7E09">
      <w:pPr>
        <w:spacing w:afterLines="160" w:after="384" w:line="360" w:lineRule="auto"/>
        <w:ind w:firstLine="709"/>
        <w:jc w:val="both"/>
        <w:rPr>
          <w:rFonts w:cs="Times New Roman"/>
          <w:sz w:val="22"/>
        </w:rPr>
      </w:pPr>
    </w:p>
    <w:sectPr w:rsidR="001F31B8" w:rsidRPr="00201A9A" w:rsidSect="00DE60B1">
      <w:headerReference w:type="default" r:id="rId8"/>
      <w:pgSz w:w="11906" w:h="16838" w:code="9"/>
      <w:pgMar w:top="709" w:right="1133" w:bottom="709" w:left="1276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9501D" w14:textId="77777777" w:rsidR="00D20B9B" w:rsidRDefault="00D20B9B" w:rsidP="00E5236F">
      <w:pPr>
        <w:spacing w:after="0"/>
      </w:pPr>
      <w:r>
        <w:separator/>
      </w:r>
    </w:p>
  </w:endnote>
  <w:endnote w:type="continuationSeparator" w:id="0">
    <w:p w14:paraId="768100F9" w14:textId="77777777" w:rsidR="00D20B9B" w:rsidRDefault="00D20B9B" w:rsidP="00E523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08CF90" w14:textId="77777777" w:rsidR="00D20B9B" w:rsidRDefault="00D20B9B" w:rsidP="00E5236F">
      <w:pPr>
        <w:spacing w:after="0"/>
      </w:pPr>
      <w:r>
        <w:separator/>
      </w:r>
    </w:p>
  </w:footnote>
  <w:footnote w:type="continuationSeparator" w:id="0">
    <w:p w14:paraId="0003FDAB" w14:textId="77777777" w:rsidR="00D20B9B" w:rsidRDefault="00D20B9B" w:rsidP="00E523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07BB7" w14:textId="77777777" w:rsidR="00E71BC4" w:rsidRDefault="00E71BC4" w:rsidP="00E5236F">
    <w:pPr>
      <w:pStyle w:val="a3"/>
      <w:jc w:val="center"/>
      <w:rPr>
        <w:b/>
        <w:bCs/>
        <w:color w:val="000000" w:themeColor="text1"/>
      </w:rPr>
    </w:pPr>
  </w:p>
  <w:p w14:paraId="4BC6EE0D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Контрольно-счетная палата</w:t>
    </w:r>
  </w:p>
  <w:p w14:paraId="29A75479" w14:textId="77777777" w:rsidR="00E71BC4" w:rsidRPr="00DA1FCA" w:rsidRDefault="00E71BC4" w:rsidP="00BB4872">
    <w:pPr>
      <w:pStyle w:val="a3"/>
      <w:tabs>
        <w:tab w:val="clear" w:pos="4677"/>
        <w:tab w:val="center" w:pos="5529"/>
      </w:tabs>
      <w:jc w:val="center"/>
      <w:rPr>
        <w:b/>
        <w:bCs/>
        <w:color w:val="000000" w:themeColor="text1"/>
      </w:rPr>
    </w:pPr>
    <w:r w:rsidRPr="00DA1FCA">
      <w:rPr>
        <w:b/>
        <w:bCs/>
        <w:color w:val="000000" w:themeColor="text1"/>
      </w:rPr>
      <w:t>Алейского района Алтайского края</w:t>
    </w:r>
  </w:p>
  <w:p w14:paraId="13606114" w14:textId="77777777" w:rsidR="00E71BC4" w:rsidRPr="00DA1FCA" w:rsidRDefault="00E71BC4" w:rsidP="00E5236F">
    <w:pPr>
      <w:pStyle w:val="a3"/>
      <w:jc w:val="center"/>
      <w:rPr>
        <w:color w:val="000000" w:themeColor="text1"/>
      </w:rPr>
    </w:pPr>
  </w:p>
  <w:p w14:paraId="7378FBCD" w14:textId="77777777" w:rsidR="00E71BC4" w:rsidRPr="00C51EE0" w:rsidRDefault="00E71BC4" w:rsidP="00E5236F">
    <w:pPr>
      <w:pStyle w:val="a3"/>
      <w:tabs>
        <w:tab w:val="clear" w:pos="9355"/>
        <w:tab w:val="right" w:pos="9354"/>
      </w:tabs>
      <w:ind w:left="-426"/>
      <w:jc w:val="center"/>
      <w:rPr>
        <w:rFonts w:cs="Times New Roman"/>
        <w:color w:val="000000" w:themeColor="text1"/>
        <w:sz w:val="24"/>
        <w:szCs w:val="24"/>
        <w:u w:val="single"/>
        <w:shd w:val="clear" w:color="auto" w:fill="FFFFFF"/>
      </w:rPr>
    </w:pPr>
    <w:r w:rsidRPr="00DA1FCA">
      <w:rPr>
        <w:color w:val="000000" w:themeColor="text1"/>
        <w:sz w:val="24"/>
        <w:szCs w:val="24"/>
        <w:u w:val="single"/>
      </w:rPr>
      <w:t xml:space="preserve">658130, Алтайский край, г.Алейск, ул. Сердюка, 97  тел.89132232422 </w:t>
    </w:r>
    <w:hyperlink r:id="rId1" w:history="1">
      <w:r w:rsidRPr="00DA1FCA">
        <w:rPr>
          <w:rStyle w:val="a7"/>
          <w:rFonts w:cs="Times New Roman"/>
          <w:color w:val="000000" w:themeColor="text1"/>
          <w:sz w:val="24"/>
          <w:szCs w:val="24"/>
          <w:shd w:val="clear" w:color="auto" w:fill="FFFFFF"/>
        </w:rPr>
        <w:t>kspalsak@bk.ru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7593A"/>
    <w:multiLevelType w:val="hybridMultilevel"/>
    <w:tmpl w:val="A5AE7442"/>
    <w:lvl w:ilvl="0" w:tplc="9FD2D78E">
      <w:start w:val="1"/>
      <w:numFmt w:val="decimal"/>
      <w:lvlText w:val="%1."/>
      <w:lvlJc w:val="left"/>
      <w:pPr>
        <w:ind w:left="11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3BF028A9"/>
    <w:multiLevelType w:val="hybridMultilevel"/>
    <w:tmpl w:val="B01E0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542FEA"/>
    <w:multiLevelType w:val="hybridMultilevel"/>
    <w:tmpl w:val="45C60B6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131572"/>
    <w:multiLevelType w:val="multilevel"/>
    <w:tmpl w:val="DFFEACDE"/>
    <w:lvl w:ilvl="0">
      <w:start w:val="4"/>
      <w:numFmt w:val="decimal"/>
      <w:lvlText w:val="%1"/>
      <w:lvlJc w:val="left"/>
      <w:pPr>
        <w:ind w:left="116" w:hanging="7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72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068" w:hanging="35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2" w:hanging="3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3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4" w:hanging="3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8" w:hanging="3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35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11AC"/>
    <w:rsid w:val="00003D0B"/>
    <w:rsid w:val="00010783"/>
    <w:rsid w:val="00013876"/>
    <w:rsid w:val="000222AA"/>
    <w:rsid w:val="00026D47"/>
    <w:rsid w:val="00030D53"/>
    <w:rsid w:val="00034134"/>
    <w:rsid w:val="00071E12"/>
    <w:rsid w:val="00071EC2"/>
    <w:rsid w:val="00084535"/>
    <w:rsid w:val="000941FB"/>
    <w:rsid w:val="000A41AC"/>
    <w:rsid w:val="000A6B36"/>
    <w:rsid w:val="000B6DCA"/>
    <w:rsid w:val="000C053E"/>
    <w:rsid w:val="000C45A1"/>
    <w:rsid w:val="000C6A68"/>
    <w:rsid w:val="000D02F8"/>
    <w:rsid w:val="000E77C0"/>
    <w:rsid w:val="000F7571"/>
    <w:rsid w:val="001040CC"/>
    <w:rsid w:val="0011091D"/>
    <w:rsid w:val="00122CBF"/>
    <w:rsid w:val="001359E7"/>
    <w:rsid w:val="00140E71"/>
    <w:rsid w:val="001415A3"/>
    <w:rsid w:val="00142EA3"/>
    <w:rsid w:val="0015686E"/>
    <w:rsid w:val="001623B4"/>
    <w:rsid w:val="0018291B"/>
    <w:rsid w:val="00184F1D"/>
    <w:rsid w:val="0018512A"/>
    <w:rsid w:val="00192CC6"/>
    <w:rsid w:val="001C0142"/>
    <w:rsid w:val="001C3E6E"/>
    <w:rsid w:val="001D023D"/>
    <w:rsid w:val="001D433C"/>
    <w:rsid w:val="001D5FA8"/>
    <w:rsid w:val="001D72F1"/>
    <w:rsid w:val="001D7E14"/>
    <w:rsid w:val="001F31B8"/>
    <w:rsid w:val="00201A9A"/>
    <w:rsid w:val="002029E5"/>
    <w:rsid w:val="00204255"/>
    <w:rsid w:val="00213966"/>
    <w:rsid w:val="002242A1"/>
    <w:rsid w:val="0023422D"/>
    <w:rsid w:val="002418AB"/>
    <w:rsid w:val="00262882"/>
    <w:rsid w:val="0028021B"/>
    <w:rsid w:val="002830E2"/>
    <w:rsid w:val="00293C69"/>
    <w:rsid w:val="002A05E3"/>
    <w:rsid w:val="002A2F49"/>
    <w:rsid w:val="002B05C2"/>
    <w:rsid w:val="002C5298"/>
    <w:rsid w:val="002C5E4C"/>
    <w:rsid w:val="002D0BF0"/>
    <w:rsid w:val="002D61AE"/>
    <w:rsid w:val="002D727A"/>
    <w:rsid w:val="002E08C3"/>
    <w:rsid w:val="002E11D2"/>
    <w:rsid w:val="00327BD5"/>
    <w:rsid w:val="00341746"/>
    <w:rsid w:val="00342E80"/>
    <w:rsid w:val="00374E56"/>
    <w:rsid w:val="00375240"/>
    <w:rsid w:val="00385A1C"/>
    <w:rsid w:val="003866D3"/>
    <w:rsid w:val="003905F1"/>
    <w:rsid w:val="00391CC7"/>
    <w:rsid w:val="003A0C64"/>
    <w:rsid w:val="003A3CE6"/>
    <w:rsid w:val="003A669B"/>
    <w:rsid w:val="003B0E69"/>
    <w:rsid w:val="003B27F2"/>
    <w:rsid w:val="003B5512"/>
    <w:rsid w:val="003B57C8"/>
    <w:rsid w:val="003C0600"/>
    <w:rsid w:val="003C1032"/>
    <w:rsid w:val="003D110C"/>
    <w:rsid w:val="003D4C7E"/>
    <w:rsid w:val="003E1598"/>
    <w:rsid w:val="003F18BD"/>
    <w:rsid w:val="004007C0"/>
    <w:rsid w:val="00400BF1"/>
    <w:rsid w:val="00412630"/>
    <w:rsid w:val="00433F35"/>
    <w:rsid w:val="00443161"/>
    <w:rsid w:val="004465FF"/>
    <w:rsid w:val="00453604"/>
    <w:rsid w:val="00470749"/>
    <w:rsid w:val="00471770"/>
    <w:rsid w:val="004961B8"/>
    <w:rsid w:val="0049732B"/>
    <w:rsid w:val="004B47A8"/>
    <w:rsid w:val="004B7A75"/>
    <w:rsid w:val="004D2B24"/>
    <w:rsid w:val="004F2D08"/>
    <w:rsid w:val="004F2DDC"/>
    <w:rsid w:val="00503CFD"/>
    <w:rsid w:val="00504EDB"/>
    <w:rsid w:val="0050566B"/>
    <w:rsid w:val="00516400"/>
    <w:rsid w:val="00533A2A"/>
    <w:rsid w:val="00537662"/>
    <w:rsid w:val="00547CAE"/>
    <w:rsid w:val="00554F22"/>
    <w:rsid w:val="00577775"/>
    <w:rsid w:val="005A6D67"/>
    <w:rsid w:val="005B602D"/>
    <w:rsid w:val="005C56C5"/>
    <w:rsid w:val="005E6676"/>
    <w:rsid w:val="005E78AB"/>
    <w:rsid w:val="005F43E3"/>
    <w:rsid w:val="005F7DEC"/>
    <w:rsid w:val="00603216"/>
    <w:rsid w:val="00635BD4"/>
    <w:rsid w:val="00635C20"/>
    <w:rsid w:val="00674CDE"/>
    <w:rsid w:val="00677916"/>
    <w:rsid w:val="0069065C"/>
    <w:rsid w:val="00697498"/>
    <w:rsid w:val="006A3A0D"/>
    <w:rsid w:val="006A6305"/>
    <w:rsid w:val="006B385C"/>
    <w:rsid w:val="006B422A"/>
    <w:rsid w:val="006C0B77"/>
    <w:rsid w:val="006C11AC"/>
    <w:rsid w:val="006F39F8"/>
    <w:rsid w:val="00702727"/>
    <w:rsid w:val="00703EAF"/>
    <w:rsid w:val="00722A7E"/>
    <w:rsid w:val="00725CCE"/>
    <w:rsid w:val="00727D9D"/>
    <w:rsid w:val="007357A2"/>
    <w:rsid w:val="007445EB"/>
    <w:rsid w:val="00746018"/>
    <w:rsid w:val="00764D34"/>
    <w:rsid w:val="007650E5"/>
    <w:rsid w:val="00775B52"/>
    <w:rsid w:val="00776ED0"/>
    <w:rsid w:val="007849EF"/>
    <w:rsid w:val="00791240"/>
    <w:rsid w:val="007B7E09"/>
    <w:rsid w:val="007C132B"/>
    <w:rsid w:val="007D4EB4"/>
    <w:rsid w:val="007F7EC5"/>
    <w:rsid w:val="0082252B"/>
    <w:rsid w:val="00822635"/>
    <w:rsid w:val="008242FF"/>
    <w:rsid w:val="00831717"/>
    <w:rsid w:val="00840BCB"/>
    <w:rsid w:val="00843E09"/>
    <w:rsid w:val="00847B4C"/>
    <w:rsid w:val="00864472"/>
    <w:rsid w:val="00870751"/>
    <w:rsid w:val="00872813"/>
    <w:rsid w:val="00875E28"/>
    <w:rsid w:val="008761BC"/>
    <w:rsid w:val="00876342"/>
    <w:rsid w:val="00881F16"/>
    <w:rsid w:val="00890259"/>
    <w:rsid w:val="00890C50"/>
    <w:rsid w:val="00893210"/>
    <w:rsid w:val="008A505C"/>
    <w:rsid w:val="008B35D0"/>
    <w:rsid w:val="008C0299"/>
    <w:rsid w:val="008C5457"/>
    <w:rsid w:val="008C5C7D"/>
    <w:rsid w:val="008D257B"/>
    <w:rsid w:val="008E436F"/>
    <w:rsid w:val="008E45BA"/>
    <w:rsid w:val="008F0E95"/>
    <w:rsid w:val="008F114E"/>
    <w:rsid w:val="00921E55"/>
    <w:rsid w:val="00922C48"/>
    <w:rsid w:val="00936449"/>
    <w:rsid w:val="00936E94"/>
    <w:rsid w:val="0094214A"/>
    <w:rsid w:val="00943BCD"/>
    <w:rsid w:val="009464DA"/>
    <w:rsid w:val="0094784F"/>
    <w:rsid w:val="00961E70"/>
    <w:rsid w:val="0099000E"/>
    <w:rsid w:val="00996845"/>
    <w:rsid w:val="009A1E0A"/>
    <w:rsid w:val="009A2AAC"/>
    <w:rsid w:val="009A38B2"/>
    <w:rsid w:val="009B267A"/>
    <w:rsid w:val="009C11A0"/>
    <w:rsid w:val="009C2B62"/>
    <w:rsid w:val="009C54E6"/>
    <w:rsid w:val="009C5E75"/>
    <w:rsid w:val="00A0505D"/>
    <w:rsid w:val="00A14ADB"/>
    <w:rsid w:val="00A22FC1"/>
    <w:rsid w:val="00A3669B"/>
    <w:rsid w:val="00A42FD9"/>
    <w:rsid w:val="00A45670"/>
    <w:rsid w:val="00A4730F"/>
    <w:rsid w:val="00A50BB3"/>
    <w:rsid w:val="00A63946"/>
    <w:rsid w:val="00A710C5"/>
    <w:rsid w:val="00A859B7"/>
    <w:rsid w:val="00A94DC1"/>
    <w:rsid w:val="00AA785C"/>
    <w:rsid w:val="00AA7E38"/>
    <w:rsid w:val="00AB0A81"/>
    <w:rsid w:val="00AB3516"/>
    <w:rsid w:val="00AC72E4"/>
    <w:rsid w:val="00AD5E5D"/>
    <w:rsid w:val="00AE3985"/>
    <w:rsid w:val="00AE7147"/>
    <w:rsid w:val="00AF5D0C"/>
    <w:rsid w:val="00AF70E5"/>
    <w:rsid w:val="00B12AB4"/>
    <w:rsid w:val="00B137E6"/>
    <w:rsid w:val="00B14D5A"/>
    <w:rsid w:val="00B1512B"/>
    <w:rsid w:val="00B56590"/>
    <w:rsid w:val="00B84A53"/>
    <w:rsid w:val="00B85D7C"/>
    <w:rsid w:val="00B915B7"/>
    <w:rsid w:val="00B95AA4"/>
    <w:rsid w:val="00B97E3A"/>
    <w:rsid w:val="00B97FCC"/>
    <w:rsid w:val="00BA1325"/>
    <w:rsid w:val="00BB07DF"/>
    <w:rsid w:val="00BB4872"/>
    <w:rsid w:val="00BC0E8B"/>
    <w:rsid w:val="00BC1369"/>
    <w:rsid w:val="00BC4B05"/>
    <w:rsid w:val="00BC5237"/>
    <w:rsid w:val="00BE33A4"/>
    <w:rsid w:val="00BF60D4"/>
    <w:rsid w:val="00C01312"/>
    <w:rsid w:val="00C05E9D"/>
    <w:rsid w:val="00C13F7A"/>
    <w:rsid w:val="00C1595A"/>
    <w:rsid w:val="00C169A5"/>
    <w:rsid w:val="00C260FA"/>
    <w:rsid w:val="00C36423"/>
    <w:rsid w:val="00C461F0"/>
    <w:rsid w:val="00C47B9B"/>
    <w:rsid w:val="00C51EE0"/>
    <w:rsid w:val="00C57792"/>
    <w:rsid w:val="00C61B62"/>
    <w:rsid w:val="00C67630"/>
    <w:rsid w:val="00CA20D2"/>
    <w:rsid w:val="00CA4AB3"/>
    <w:rsid w:val="00CB1FB3"/>
    <w:rsid w:val="00CD5ACA"/>
    <w:rsid w:val="00CE3734"/>
    <w:rsid w:val="00CE6710"/>
    <w:rsid w:val="00CF05FA"/>
    <w:rsid w:val="00D02560"/>
    <w:rsid w:val="00D04C18"/>
    <w:rsid w:val="00D05DDE"/>
    <w:rsid w:val="00D102C8"/>
    <w:rsid w:val="00D20B9B"/>
    <w:rsid w:val="00D30095"/>
    <w:rsid w:val="00D3052D"/>
    <w:rsid w:val="00D3595E"/>
    <w:rsid w:val="00D373F0"/>
    <w:rsid w:val="00D605D3"/>
    <w:rsid w:val="00D62CA1"/>
    <w:rsid w:val="00D63092"/>
    <w:rsid w:val="00D65235"/>
    <w:rsid w:val="00D73105"/>
    <w:rsid w:val="00D76EE6"/>
    <w:rsid w:val="00DA1FCA"/>
    <w:rsid w:val="00DA3569"/>
    <w:rsid w:val="00DB4275"/>
    <w:rsid w:val="00DB4C09"/>
    <w:rsid w:val="00DB5BEF"/>
    <w:rsid w:val="00DB7AB9"/>
    <w:rsid w:val="00DE120A"/>
    <w:rsid w:val="00DE2197"/>
    <w:rsid w:val="00DE60B1"/>
    <w:rsid w:val="00E03B6E"/>
    <w:rsid w:val="00E06563"/>
    <w:rsid w:val="00E21ACE"/>
    <w:rsid w:val="00E33E42"/>
    <w:rsid w:val="00E3693E"/>
    <w:rsid w:val="00E3774C"/>
    <w:rsid w:val="00E5236F"/>
    <w:rsid w:val="00E57414"/>
    <w:rsid w:val="00E71342"/>
    <w:rsid w:val="00E71BC4"/>
    <w:rsid w:val="00E84571"/>
    <w:rsid w:val="00E9213E"/>
    <w:rsid w:val="00EA59DF"/>
    <w:rsid w:val="00EB1433"/>
    <w:rsid w:val="00EB3CAB"/>
    <w:rsid w:val="00EC1DB0"/>
    <w:rsid w:val="00EC2516"/>
    <w:rsid w:val="00EC6B1D"/>
    <w:rsid w:val="00ED18F2"/>
    <w:rsid w:val="00ED6CFB"/>
    <w:rsid w:val="00EE4070"/>
    <w:rsid w:val="00EE7172"/>
    <w:rsid w:val="00EF37D0"/>
    <w:rsid w:val="00F1175A"/>
    <w:rsid w:val="00F12C76"/>
    <w:rsid w:val="00F14337"/>
    <w:rsid w:val="00F14C6C"/>
    <w:rsid w:val="00F23CDD"/>
    <w:rsid w:val="00F325F9"/>
    <w:rsid w:val="00F34497"/>
    <w:rsid w:val="00F3450F"/>
    <w:rsid w:val="00F516B7"/>
    <w:rsid w:val="00F726E9"/>
    <w:rsid w:val="00F804DC"/>
    <w:rsid w:val="00FA219C"/>
    <w:rsid w:val="00FA3BD6"/>
    <w:rsid w:val="00FA6C94"/>
    <w:rsid w:val="00FC7F71"/>
    <w:rsid w:val="00FD23C5"/>
    <w:rsid w:val="00FD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614B8"/>
  <w15:docId w15:val="{BCB7D3DD-E971-4137-85FF-9017DB66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DA1FCA"/>
    <w:pPr>
      <w:keepNext/>
      <w:overflowPunct w:val="0"/>
      <w:autoSpaceDE w:val="0"/>
      <w:autoSpaceDN w:val="0"/>
      <w:adjustRightInd w:val="0"/>
      <w:spacing w:after="0"/>
      <w:jc w:val="center"/>
      <w:textAlignment w:val="baseline"/>
      <w:outlineLvl w:val="1"/>
    </w:pPr>
    <w:rPr>
      <w:rFonts w:eastAsia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E5236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E5236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E5236F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BA13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A1325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DA1FCA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1"/>
    <w:uiPriority w:val="39"/>
    <w:rsid w:val="00DA1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635C20"/>
    <w:pPr>
      <w:spacing w:after="0" w:line="240" w:lineRule="auto"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unhideWhenUsed/>
    <w:rsid w:val="002B05C2"/>
    <w:pPr>
      <w:suppressAutoHyphens/>
      <w:spacing w:before="75" w:after="75"/>
    </w:pPr>
    <w:rPr>
      <w:rFonts w:ascii="Times" w:eastAsia="Times New Roman" w:hAnsi="Times" w:cs="Times"/>
      <w:sz w:val="21"/>
      <w:szCs w:val="21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E11D2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11D2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iPriority w:val="1"/>
    <w:qFormat/>
    <w:rsid w:val="00CA20D2"/>
    <w:pPr>
      <w:widowControl w:val="0"/>
      <w:autoSpaceDE w:val="0"/>
      <w:autoSpaceDN w:val="0"/>
      <w:spacing w:after="0"/>
      <w:ind w:left="115"/>
      <w:jc w:val="both"/>
    </w:pPr>
    <w:rPr>
      <w:rFonts w:eastAsia="Times New Roman" w:cs="Times New Roman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CA20D2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1"/>
    <w:qFormat/>
    <w:rsid w:val="00CA20D2"/>
    <w:pPr>
      <w:widowControl w:val="0"/>
      <w:autoSpaceDE w:val="0"/>
      <w:autoSpaceDN w:val="0"/>
      <w:spacing w:after="0"/>
      <w:ind w:left="115" w:right="101"/>
      <w:jc w:val="both"/>
    </w:pPr>
    <w:rPr>
      <w:rFonts w:eastAsia="Times New Roman" w:cs="Times New Roman"/>
      <w:sz w:val="22"/>
    </w:rPr>
  </w:style>
  <w:style w:type="character" w:customStyle="1" w:styleId="30">
    <w:name w:val="Заголовок 3 Знак"/>
    <w:basedOn w:val="a0"/>
    <w:link w:val="3"/>
    <w:uiPriority w:val="9"/>
    <w:semiHidden/>
    <w:rsid w:val="00BC4B0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FC7F7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FC7F7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FC7F71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FC7F7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FC7F71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spalsa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F33D1-0942-4CC8-B66C-CA9B3CCC8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2597</TotalTime>
  <Pages>1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101</cp:revision>
  <cp:lastPrinted>2023-01-30T04:09:00Z</cp:lastPrinted>
  <dcterms:created xsi:type="dcterms:W3CDTF">2022-08-02T08:50:00Z</dcterms:created>
  <dcterms:modified xsi:type="dcterms:W3CDTF">2023-05-16T02:48:00Z</dcterms:modified>
</cp:coreProperties>
</file>