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F8FF" w14:textId="77777777" w:rsidR="00C169CA" w:rsidRPr="00AE34D4" w:rsidRDefault="00C169CA" w:rsidP="00C169CA">
      <w:pPr>
        <w:rPr>
          <w:rFonts w:ascii="Times New Roman" w:hAnsi="Times New Roman" w:cs="Times New Roman"/>
          <w:sz w:val="24"/>
          <w:szCs w:val="24"/>
        </w:rPr>
      </w:pPr>
    </w:p>
    <w:p w14:paraId="764DD11D" w14:textId="6C335540" w:rsidR="00C169CA" w:rsidRPr="002B3CE9" w:rsidRDefault="00C169CA" w:rsidP="00AE4878">
      <w:pPr>
        <w:jc w:val="both"/>
        <w:rPr>
          <w:rFonts w:ascii="Times New Roman" w:hAnsi="Times New Roman" w:cs="Times New Roman"/>
          <w:sz w:val="28"/>
          <w:szCs w:val="28"/>
        </w:rPr>
      </w:pPr>
      <w:r w:rsidRPr="00AE34D4">
        <w:rPr>
          <w:rFonts w:ascii="Times New Roman" w:hAnsi="Times New Roman" w:cs="Times New Roman"/>
          <w:sz w:val="24"/>
          <w:szCs w:val="24"/>
        </w:rPr>
        <w:tab/>
      </w:r>
      <w:r w:rsidRPr="002B3CE9">
        <w:rPr>
          <w:rFonts w:ascii="Times New Roman" w:hAnsi="Times New Roman" w:cs="Times New Roman"/>
          <w:sz w:val="28"/>
          <w:szCs w:val="28"/>
        </w:rPr>
        <w:t>Федеральным законом от 13.06.2023 N 2</w:t>
      </w:r>
      <w:r w:rsidR="00AE4878" w:rsidRPr="002B3CE9">
        <w:rPr>
          <w:rFonts w:ascii="Times New Roman" w:hAnsi="Times New Roman" w:cs="Times New Roman"/>
          <w:sz w:val="28"/>
          <w:szCs w:val="28"/>
        </w:rPr>
        <w:t>58</w:t>
      </w:r>
      <w:r w:rsidRPr="002B3CE9">
        <w:rPr>
          <w:rFonts w:ascii="Times New Roman" w:hAnsi="Times New Roman" w:cs="Times New Roman"/>
          <w:sz w:val="28"/>
          <w:szCs w:val="28"/>
        </w:rPr>
        <w:t>-ФЗ «О внесении изменени</w:t>
      </w:r>
      <w:r w:rsidR="00AE4878" w:rsidRPr="002B3CE9">
        <w:rPr>
          <w:rFonts w:ascii="Times New Roman" w:hAnsi="Times New Roman" w:cs="Times New Roman"/>
          <w:sz w:val="28"/>
          <w:szCs w:val="28"/>
        </w:rPr>
        <w:t>й</w:t>
      </w:r>
      <w:r w:rsidRPr="002B3CE9">
        <w:rPr>
          <w:rFonts w:ascii="Times New Roman" w:hAnsi="Times New Roman" w:cs="Times New Roman"/>
          <w:sz w:val="28"/>
          <w:szCs w:val="28"/>
        </w:rPr>
        <w:t xml:space="preserve"> в </w:t>
      </w:r>
      <w:r w:rsidR="00AE4878" w:rsidRPr="002B3CE9">
        <w:rPr>
          <w:rFonts w:ascii="Times New Roman" w:hAnsi="Times New Roman" w:cs="Times New Roman"/>
          <w:sz w:val="28"/>
          <w:szCs w:val="28"/>
        </w:rPr>
        <w:t>отдельные законодательные акты</w:t>
      </w:r>
      <w:r w:rsidRPr="002B3CE9">
        <w:rPr>
          <w:rFonts w:ascii="Times New Roman" w:hAnsi="Times New Roman" w:cs="Times New Roman"/>
          <w:sz w:val="28"/>
          <w:szCs w:val="28"/>
        </w:rPr>
        <w:t xml:space="preserve"> Российской Федерации» </w:t>
      </w:r>
      <w:r w:rsidR="00AE4878" w:rsidRPr="002B3CE9">
        <w:rPr>
          <w:rFonts w:ascii="Times New Roman" w:hAnsi="Times New Roman" w:cs="Times New Roman"/>
          <w:sz w:val="28"/>
          <w:szCs w:val="28"/>
        </w:rPr>
        <w:t>установлен порядок осуществления проверки соблюдения антикоррупционных требований лицом, на которое такие требования были распространены, в случае его увольнения (прекращения полномочий) во время проведения указанной проверки или после ее завершения и до принятия решения о применении к данному лицу взыскания за коррупционное правонарушение.</w:t>
      </w:r>
    </w:p>
    <w:p w14:paraId="085A5C35" w14:textId="394DA15D" w:rsidR="00AE4878" w:rsidRPr="002B3CE9" w:rsidRDefault="00AE4878" w:rsidP="004641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 xml:space="preserve">Так, статьей 13.5 Федерального закона Российской Федерации от 25 декабря 2008 года № 273-ФЗ (с учетом изменений от 13.06.2023) </w:t>
      </w:r>
      <w:r w:rsidR="006D1EE3" w:rsidRPr="002B3CE9">
        <w:rPr>
          <w:rFonts w:ascii="Times New Roman" w:hAnsi="Times New Roman" w:cs="Times New Roman"/>
          <w:sz w:val="28"/>
          <w:szCs w:val="28"/>
        </w:rPr>
        <w:t>предусмотрена обязанность направления в прокуратуру материалов, полученных после завершения антикоррупционной проверки или в ходе ее осуществления.</w:t>
      </w:r>
    </w:p>
    <w:p w14:paraId="723431F1" w14:textId="1CF4F595" w:rsidR="006D1EE3" w:rsidRPr="002B3CE9" w:rsidRDefault="006D1EE3" w:rsidP="004641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Одновременно установлено, что в случае, если антикоррупционная проверка не завершена в связи с увольнением проверяемого лица, Генеральный прокурор Российской Федерации или подчиненные ему прокуроры принимают решение об осуществлении проверки достоверности и полноты представленных указанным проверяемым лицом сведений о доходах, об имуществе и обязательствах имущественного характера и (или) соблюдения ограничений и запретов, требований о предотвращении или об урегулировании конфликта интересов и (или) исполнения обязанностей, установленных в целях противодействия коррупции.</w:t>
      </w:r>
    </w:p>
    <w:p w14:paraId="7C7E1FC1" w14:textId="53439EFD" w:rsidR="002D1A60" w:rsidRPr="002B3CE9" w:rsidRDefault="002D1A60" w:rsidP="004641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Вместе с тем, проверка</w:t>
      </w:r>
      <w:r w:rsidR="00A734E2" w:rsidRPr="002B3CE9">
        <w:rPr>
          <w:rFonts w:ascii="Times New Roman" w:hAnsi="Times New Roman" w:cs="Times New Roman"/>
          <w:sz w:val="28"/>
          <w:szCs w:val="28"/>
        </w:rPr>
        <w:t xml:space="preserve"> достоверности и полноты представленных проверяемым лицом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</w:t>
      </w:r>
      <w:r w:rsidRPr="002B3CE9">
        <w:rPr>
          <w:rFonts w:ascii="Times New Roman" w:hAnsi="Times New Roman" w:cs="Times New Roman"/>
          <w:sz w:val="28"/>
          <w:szCs w:val="28"/>
        </w:rPr>
        <w:t>не может проводиться по истечении шести месяцев со дня увольнения (прекращения полномочий) проверяемого лица</w:t>
      </w:r>
      <w:r w:rsidR="00A734E2" w:rsidRPr="002B3CE9">
        <w:rPr>
          <w:rFonts w:ascii="Times New Roman" w:hAnsi="Times New Roman" w:cs="Times New Roman"/>
          <w:sz w:val="28"/>
          <w:szCs w:val="28"/>
        </w:rPr>
        <w:t>.</w:t>
      </w:r>
    </w:p>
    <w:p w14:paraId="600EF124" w14:textId="2FBE9EEF" w:rsidR="006D1EE3" w:rsidRPr="002B3CE9" w:rsidRDefault="006D1EE3" w:rsidP="004641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Кроме того, предусмотрена возможность обращения Генерального прокурора Российской Федерации или подчиненных ему прокуроров в установленном порядке в суд с заявлением об изменении основания и формулировки увольнения (прекращения полномочий) проверяемого лица.</w:t>
      </w:r>
    </w:p>
    <w:p w14:paraId="1BE34E77" w14:textId="77777777" w:rsidR="00AE34D4" w:rsidRPr="00AE34D4" w:rsidRDefault="00AE34D4" w:rsidP="00C357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34D4" w:rsidRPr="00AE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13"/>
    <w:rsid w:val="00235913"/>
    <w:rsid w:val="002B3CE9"/>
    <w:rsid w:val="002D1A60"/>
    <w:rsid w:val="003650A0"/>
    <w:rsid w:val="00464116"/>
    <w:rsid w:val="00512428"/>
    <w:rsid w:val="00553F92"/>
    <w:rsid w:val="006938DE"/>
    <w:rsid w:val="006D1EE3"/>
    <w:rsid w:val="0073173D"/>
    <w:rsid w:val="00953BB3"/>
    <w:rsid w:val="00A266D7"/>
    <w:rsid w:val="00A734E2"/>
    <w:rsid w:val="00AE34D4"/>
    <w:rsid w:val="00AE4878"/>
    <w:rsid w:val="00B825D2"/>
    <w:rsid w:val="00C169CA"/>
    <w:rsid w:val="00C357A3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AF12"/>
  <w15:chartTrackingRefBased/>
  <w15:docId w15:val="{F9FF98CF-D105-4681-9890-0AF73876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Пашковская Ирина Николаевна</dc:creator>
  <cp:keywords/>
  <dc:description/>
  <cp:lastModifiedBy>User</cp:lastModifiedBy>
  <cp:revision>3</cp:revision>
  <dcterms:created xsi:type="dcterms:W3CDTF">2023-06-28T02:50:00Z</dcterms:created>
  <dcterms:modified xsi:type="dcterms:W3CDTF">2023-06-28T02:51:00Z</dcterms:modified>
</cp:coreProperties>
</file>