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2"/>
        <w:gridCol w:w="3122"/>
        <w:gridCol w:w="1869"/>
        <w:gridCol w:w="1715"/>
        <w:gridCol w:w="887"/>
        <w:gridCol w:w="880"/>
        <w:gridCol w:w="909"/>
        <w:gridCol w:w="929"/>
        <w:gridCol w:w="1759"/>
        <w:gridCol w:w="3122"/>
      </w:tblGrid>
      <w:tr w:rsidR="008C4C19" w:rsidRPr="00C37914" w14:paraId="06E8C13C" w14:textId="77777777" w:rsidTr="00FA6432">
        <w:trPr>
          <w:trHeight w:val="292"/>
        </w:trPr>
        <w:tc>
          <w:tcPr>
            <w:tcW w:w="0" w:type="auto"/>
            <w:vMerge w:val="restart"/>
          </w:tcPr>
          <w:p w14:paraId="44F7B77B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14:paraId="6E46CB63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0" w:type="auto"/>
            <w:vMerge w:val="restart"/>
          </w:tcPr>
          <w:p w14:paraId="2CF58FC6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0" w:type="auto"/>
            <w:vMerge w:val="restart"/>
          </w:tcPr>
          <w:p w14:paraId="63996DAD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  <w:p w14:paraId="10118262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</w:tcPr>
          <w:p w14:paraId="0AC398BC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0" w:type="auto"/>
            <w:vMerge w:val="restart"/>
          </w:tcPr>
          <w:p w14:paraId="0CC72171" w14:textId="77777777" w:rsidR="008C4C19" w:rsidRPr="00AB128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0" w:type="auto"/>
            <w:vMerge w:val="restart"/>
          </w:tcPr>
          <w:p w14:paraId="4E5AA7EB" w14:textId="77777777" w:rsidR="008C4C19" w:rsidRPr="00AB128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8C4C19" w:rsidRPr="00C37914" w14:paraId="33EB5E56" w14:textId="77777777" w:rsidTr="00FA6432">
        <w:trPr>
          <w:trHeight w:val="757"/>
        </w:trPr>
        <w:tc>
          <w:tcPr>
            <w:tcW w:w="0" w:type="auto"/>
            <w:vMerge/>
          </w:tcPr>
          <w:p w14:paraId="2A49CCA0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14:paraId="6C3BE7F2" w14:textId="77777777" w:rsidR="008C4C19" w:rsidRPr="00C1204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13E163D" w14:textId="77777777" w:rsidR="008C4C19" w:rsidRPr="00C1204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5E80E95" w14:textId="77777777" w:rsidR="008C4C19" w:rsidRPr="00C1204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2843D99" w14:textId="25ED1A99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Исходное значение показателя</w:t>
            </w:r>
            <w:r w:rsidR="00B6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CA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0" w:type="auto"/>
          </w:tcPr>
          <w:p w14:paraId="663BFDC2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(2021 год)</w:t>
            </w:r>
          </w:p>
        </w:tc>
        <w:tc>
          <w:tcPr>
            <w:tcW w:w="0" w:type="auto"/>
          </w:tcPr>
          <w:p w14:paraId="2682D9E3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(2021 год)</w:t>
            </w:r>
          </w:p>
        </w:tc>
        <w:tc>
          <w:tcPr>
            <w:tcW w:w="0" w:type="auto"/>
          </w:tcPr>
          <w:p w14:paraId="04EDAE36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0" w:type="auto"/>
            <w:vMerge/>
          </w:tcPr>
          <w:p w14:paraId="2D4111CE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14:paraId="3454CA8D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C19" w:rsidRPr="00C37914" w14:paraId="475D75E1" w14:textId="77777777" w:rsidTr="00FA6432">
        <w:trPr>
          <w:trHeight w:val="757"/>
        </w:trPr>
        <w:tc>
          <w:tcPr>
            <w:tcW w:w="0" w:type="auto"/>
          </w:tcPr>
          <w:p w14:paraId="678EDE4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2769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14:paraId="66BBE05C" w14:textId="7C641F8C" w:rsidR="008C4C19" w:rsidRPr="00C12049" w:rsidRDefault="008C4C19" w:rsidP="00643F1D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 w:rsidRPr="006C6C04">
              <w:rPr>
                <w:rFonts w:ascii="Times New Roman" w:hAnsi="Times New Roman" w:cs="Times New Roman"/>
                <w:sz w:val="20"/>
              </w:rPr>
              <w:t xml:space="preserve">Оказание содействия сельхозтоваропроизводителям района </w:t>
            </w:r>
            <w:proofErr w:type="gramStart"/>
            <w:r w:rsidRPr="006C6C04">
              <w:rPr>
                <w:rFonts w:ascii="Times New Roman" w:hAnsi="Times New Roman" w:cs="Times New Roman"/>
                <w:sz w:val="20"/>
              </w:rPr>
              <w:t>в субсидий</w:t>
            </w:r>
            <w:proofErr w:type="gramEnd"/>
            <w:r w:rsidRPr="006C6C04">
              <w:rPr>
                <w:rFonts w:ascii="Times New Roman" w:hAnsi="Times New Roman" w:cs="Times New Roman"/>
                <w:sz w:val="20"/>
              </w:rPr>
              <w:t>, направленных на поддержку производства молока</w:t>
            </w:r>
          </w:p>
        </w:tc>
        <w:tc>
          <w:tcPr>
            <w:tcW w:w="0" w:type="auto"/>
          </w:tcPr>
          <w:p w14:paraId="509B061C" w14:textId="77777777" w:rsidR="008C4C19" w:rsidRPr="00C1204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Рост производства к уровню 2020 году</w:t>
            </w:r>
          </w:p>
        </w:tc>
        <w:tc>
          <w:tcPr>
            <w:tcW w:w="0" w:type="auto"/>
          </w:tcPr>
          <w:p w14:paraId="66462E18" w14:textId="77777777" w:rsidR="008C4C19" w:rsidRPr="00C1204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C6C04">
              <w:rPr>
                <w:rFonts w:ascii="Times New Roman" w:hAnsi="Times New Roman" w:cs="Times New Roman"/>
                <w:sz w:val="20"/>
              </w:rPr>
              <w:t>бъем производства молока в хозяйствах всех категорий, тыс. тонн</w:t>
            </w:r>
          </w:p>
        </w:tc>
        <w:tc>
          <w:tcPr>
            <w:tcW w:w="0" w:type="auto"/>
          </w:tcPr>
          <w:p w14:paraId="2D634B53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</w:tcPr>
          <w:p w14:paraId="554D8B9D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</w:tcPr>
          <w:p w14:paraId="1AF1E56C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0" w:type="auto"/>
          </w:tcPr>
          <w:p w14:paraId="4CFB1C7A" w14:textId="77777777" w:rsidR="008C4C19" w:rsidRPr="0014550A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58804FA8" w14:textId="77777777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 и земельным отношениям Администрации района</w:t>
            </w:r>
          </w:p>
        </w:tc>
        <w:tc>
          <w:tcPr>
            <w:tcW w:w="0" w:type="auto"/>
          </w:tcPr>
          <w:p w14:paraId="4D7CC9FB" w14:textId="1422214C" w:rsidR="008C4C19" w:rsidRPr="00C37914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</w:t>
            </w:r>
            <w:r w:rsidR="00B6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стимулирующих развитие молочного скотоводства</w:t>
            </w:r>
          </w:p>
        </w:tc>
      </w:tr>
      <w:tr w:rsidR="008C4C19" w:rsidRPr="00C37914" w14:paraId="37EBB018" w14:textId="77777777" w:rsidTr="00FA6432">
        <w:trPr>
          <w:trHeight w:val="757"/>
        </w:trPr>
        <w:tc>
          <w:tcPr>
            <w:tcW w:w="0" w:type="auto"/>
          </w:tcPr>
          <w:p w14:paraId="67800E74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14:paraId="36B7708D" w14:textId="0A210244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253E">
              <w:rPr>
                <w:rFonts w:ascii="Times New Roman" w:hAnsi="Times New Roman" w:cs="Times New Roman"/>
              </w:rPr>
              <w:t xml:space="preserve">Оказание содействия сельхозпроизводителям района в получение субсидий, направленных на предоставление государственной поддержки на развитие крестьянских (фермерских) хозяйств и сельхоз </w:t>
            </w:r>
            <w:r w:rsidR="00B66BF7" w:rsidRPr="00C7253E">
              <w:rPr>
                <w:rFonts w:ascii="Times New Roman" w:hAnsi="Times New Roman" w:cs="Times New Roman"/>
              </w:rPr>
              <w:t>потребительских</w:t>
            </w:r>
            <w:r w:rsidRPr="00C7253E">
              <w:rPr>
                <w:rFonts w:ascii="Times New Roman" w:hAnsi="Times New Roman" w:cs="Times New Roman"/>
              </w:rPr>
              <w:t xml:space="preserve"> кооперативов, в т.ч в целях развития молочного производства</w:t>
            </w:r>
          </w:p>
        </w:tc>
        <w:tc>
          <w:tcPr>
            <w:tcW w:w="0" w:type="auto"/>
          </w:tcPr>
          <w:p w14:paraId="3665A717" w14:textId="35BBD97F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253E">
              <w:rPr>
                <w:rFonts w:ascii="Times New Roman" w:hAnsi="Times New Roman" w:cs="Times New Roman"/>
              </w:rPr>
              <w:t>Обеспечение доступности мер господдержки</w:t>
            </w:r>
          </w:p>
        </w:tc>
        <w:tc>
          <w:tcPr>
            <w:tcW w:w="0" w:type="auto"/>
          </w:tcPr>
          <w:p w14:paraId="74C7FD56" w14:textId="2F60A479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КФХ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получивших господдержку</w:t>
            </w:r>
          </w:p>
        </w:tc>
        <w:tc>
          <w:tcPr>
            <w:tcW w:w="0" w:type="auto"/>
          </w:tcPr>
          <w:p w14:paraId="374EC03B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14:paraId="6331782A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14:paraId="7BDBD033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14:paraId="3ACF38C7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3AC1F4B3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 и земельным отношениям Администрации района</w:t>
            </w:r>
          </w:p>
        </w:tc>
        <w:tc>
          <w:tcPr>
            <w:tcW w:w="0" w:type="auto"/>
          </w:tcPr>
          <w:p w14:paraId="3DD538AA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 </w:t>
            </w:r>
          </w:p>
        </w:tc>
      </w:tr>
      <w:tr w:rsidR="008C4C19" w:rsidRPr="00C37914" w14:paraId="5CF23ACE" w14:textId="77777777" w:rsidTr="00FA6432">
        <w:trPr>
          <w:trHeight w:val="757"/>
        </w:trPr>
        <w:tc>
          <w:tcPr>
            <w:tcW w:w="0" w:type="auto"/>
          </w:tcPr>
          <w:p w14:paraId="67CF567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14:paraId="18360E72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заключенных договоров между производителями молока и переработчиками</w:t>
            </w:r>
          </w:p>
        </w:tc>
        <w:tc>
          <w:tcPr>
            <w:tcW w:w="0" w:type="auto"/>
          </w:tcPr>
          <w:p w14:paraId="6CD4E9C1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Налаживание устойчивых связей между производителями молока и переработчиками </w:t>
            </w:r>
          </w:p>
        </w:tc>
        <w:tc>
          <w:tcPr>
            <w:tcW w:w="0" w:type="auto"/>
          </w:tcPr>
          <w:p w14:paraId="3F186FC0" w14:textId="29929185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договоров, ед</w:t>
            </w:r>
            <w:r w:rsidR="00B6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2783DC1D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</w:tcPr>
          <w:p w14:paraId="08A00354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</w:tcPr>
          <w:p w14:paraId="7DAC693B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</w:tcPr>
          <w:p w14:paraId="5A4DF3B8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7B8BBA4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 и земельным отношениям Администрации района</w:t>
            </w:r>
          </w:p>
        </w:tc>
        <w:tc>
          <w:tcPr>
            <w:tcW w:w="0" w:type="auto"/>
          </w:tcPr>
          <w:p w14:paraId="3A7606DE" w14:textId="77777777" w:rsidR="008C4C19" w:rsidRPr="00C7253E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заключенных договоров,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8C4C19" w:rsidRPr="00C37914" w14:paraId="260D618B" w14:textId="77777777" w:rsidTr="00FA6432">
        <w:trPr>
          <w:trHeight w:val="757"/>
        </w:trPr>
        <w:tc>
          <w:tcPr>
            <w:tcW w:w="0" w:type="auto"/>
          </w:tcPr>
          <w:p w14:paraId="53C6C79A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14:paraId="0BE445D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Управлением Федеральной антимонопольной службы по Алтайскому краю по фактам нарушений требований антимонопольного законодательства и применению мер реагирования</w:t>
            </w:r>
          </w:p>
        </w:tc>
        <w:tc>
          <w:tcPr>
            <w:tcW w:w="0" w:type="auto"/>
          </w:tcPr>
          <w:p w14:paraId="4F577230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случаев недобросовестной конкуренции и фальсификации продукции</w:t>
            </w:r>
          </w:p>
        </w:tc>
        <w:tc>
          <w:tcPr>
            <w:tcW w:w="0" w:type="auto"/>
          </w:tcPr>
          <w:p w14:paraId="68C480AA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случаев недобросовестной конкуренции и фальсификации продукции</w:t>
            </w:r>
          </w:p>
        </w:tc>
        <w:tc>
          <w:tcPr>
            <w:tcW w:w="0" w:type="auto"/>
          </w:tcPr>
          <w:p w14:paraId="5588E2C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7F71EBF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0779CC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7C77EC1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5B56658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сельскому хозяйству и земельным отношениям Администрации района</w:t>
            </w:r>
          </w:p>
        </w:tc>
        <w:tc>
          <w:tcPr>
            <w:tcW w:w="0" w:type="auto"/>
          </w:tcPr>
          <w:p w14:paraId="1C8143A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конкуренции</w:t>
            </w:r>
          </w:p>
        </w:tc>
      </w:tr>
      <w:tr w:rsidR="008C4C19" w:rsidRPr="00C37914" w14:paraId="0CFCB200" w14:textId="77777777" w:rsidTr="00FA6432">
        <w:trPr>
          <w:trHeight w:val="757"/>
        </w:trPr>
        <w:tc>
          <w:tcPr>
            <w:tcW w:w="0" w:type="auto"/>
          </w:tcPr>
          <w:p w14:paraId="6A63DF58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14:paraId="147C289C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нестационарной торговли на территории района</w:t>
            </w:r>
          </w:p>
        </w:tc>
        <w:tc>
          <w:tcPr>
            <w:tcW w:w="0" w:type="auto"/>
          </w:tcPr>
          <w:p w14:paraId="7A2EA2E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размещения и организации работы нестационарных торговых объектов на территории района</w:t>
            </w:r>
          </w:p>
        </w:tc>
        <w:tc>
          <w:tcPr>
            <w:tcW w:w="0" w:type="auto"/>
          </w:tcPr>
          <w:p w14:paraId="6A2BE3D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нестационарной торговли,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0" w:type="auto"/>
          </w:tcPr>
          <w:p w14:paraId="30D06ED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</w:tcPr>
          <w:p w14:paraId="473A2A97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</w:tcPr>
          <w:p w14:paraId="1D80CAE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14:paraId="70F5F1C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2648B5DC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 Администрации района</w:t>
            </w:r>
          </w:p>
        </w:tc>
        <w:tc>
          <w:tcPr>
            <w:tcW w:w="0" w:type="auto"/>
          </w:tcPr>
          <w:p w14:paraId="4E7581AD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Легализация объектов нестационарной торговли</w:t>
            </w:r>
          </w:p>
        </w:tc>
      </w:tr>
      <w:tr w:rsidR="008C4C19" w:rsidRPr="00C37914" w14:paraId="0F98F764" w14:textId="77777777" w:rsidTr="00FA6432">
        <w:trPr>
          <w:trHeight w:val="757"/>
        </w:trPr>
        <w:tc>
          <w:tcPr>
            <w:tcW w:w="0" w:type="auto"/>
          </w:tcPr>
          <w:p w14:paraId="55456FE8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14:paraId="63E3032D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информационно-консультационной поддержке предприятиям, организациям, индивидуальным предпринимателям</w:t>
            </w:r>
          </w:p>
        </w:tc>
        <w:tc>
          <w:tcPr>
            <w:tcW w:w="0" w:type="auto"/>
          </w:tcPr>
          <w:p w14:paraId="16FDC4C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</w:tcPr>
          <w:p w14:paraId="207270D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0" w:type="auto"/>
          </w:tcPr>
          <w:p w14:paraId="6160AA12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546961E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69DEEF27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2889A980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4438506B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 Администрации района</w:t>
            </w:r>
          </w:p>
        </w:tc>
        <w:tc>
          <w:tcPr>
            <w:tcW w:w="0" w:type="auto"/>
          </w:tcPr>
          <w:p w14:paraId="3F71E63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информированности субъектов МСП </w:t>
            </w:r>
          </w:p>
        </w:tc>
      </w:tr>
      <w:tr w:rsidR="008C4C19" w:rsidRPr="00C37914" w14:paraId="1F20ABE7" w14:textId="77777777" w:rsidTr="00FA6432">
        <w:trPr>
          <w:trHeight w:val="757"/>
        </w:trPr>
        <w:tc>
          <w:tcPr>
            <w:tcW w:w="0" w:type="auto"/>
          </w:tcPr>
          <w:p w14:paraId="7A576807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14:paraId="063ED74C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района</w:t>
            </w:r>
          </w:p>
        </w:tc>
        <w:tc>
          <w:tcPr>
            <w:tcW w:w="0" w:type="auto"/>
          </w:tcPr>
          <w:p w14:paraId="33D630BD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мониторинг заправочных станций и цен (4 АЗС работают на постоянной основе)</w:t>
            </w:r>
          </w:p>
        </w:tc>
        <w:tc>
          <w:tcPr>
            <w:tcW w:w="0" w:type="auto"/>
          </w:tcPr>
          <w:p w14:paraId="3B1889F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0" w:type="auto"/>
          </w:tcPr>
          <w:p w14:paraId="3772AC1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4541C261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06CAE80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3133C70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2A68499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 Администрации района</w:t>
            </w:r>
          </w:p>
        </w:tc>
        <w:tc>
          <w:tcPr>
            <w:tcW w:w="0" w:type="auto"/>
          </w:tcPr>
          <w:p w14:paraId="7DDCEA97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на территории района</w:t>
            </w:r>
          </w:p>
        </w:tc>
      </w:tr>
      <w:tr w:rsidR="008C4C19" w:rsidRPr="00C37914" w14:paraId="27076646" w14:textId="77777777" w:rsidTr="00FA6432">
        <w:trPr>
          <w:trHeight w:val="757"/>
        </w:trPr>
        <w:tc>
          <w:tcPr>
            <w:tcW w:w="0" w:type="auto"/>
          </w:tcPr>
          <w:p w14:paraId="436F78F0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14:paraId="267F559F" w14:textId="76E573CE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правоустанавливающих документов на объекты теплоснабжения, постановка их на кадастровый учет</w:t>
            </w:r>
          </w:p>
        </w:tc>
        <w:tc>
          <w:tcPr>
            <w:tcW w:w="0" w:type="auto"/>
          </w:tcPr>
          <w:p w14:paraId="7E0484B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Заключено концессионное соглашение</w:t>
            </w:r>
          </w:p>
        </w:tc>
        <w:tc>
          <w:tcPr>
            <w:tcW w:w="0" w:type="auto"/>
          </w:tcPr>
          <w:p w14:paraId="0E640CB1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</w:t>
            </w:r>
          </w:p>
        </w:tc>
        <w:tc>
          <w:tcPr>
            <w:tcW w:w="0" w:type="auto"/>
          </w:tcPr>
          <w:p w14:paraId="2F479C5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6946B99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594A777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18D7325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12B2AFA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0" w:type="auto"/>
          </w:tcPr>
          <w:p w14:paraId="6C08C200" w14:textId="4DBE765F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количества частной формы собственности в сфере теплоснабжения (произ</w:t>
            </w:r>
            <w:r w:rsidR="00B66BF7">
              <w:rPr>
                <w:rFonts w:ascii="Times New Roman" w:hAnsi="Times New Roman" w:cs="Times New Roman"/>
              </w:rPr>
              <w:t>водст</w:t>
            </w:r>
            <w:r>
              <w:rPr>
                <w:rFonts w:ascii="Times New Roman" w:hAnsi="Times New Roman" w:cs="Times New Roman"/>
              </w:rPr>
              <w:t>во тепловой энергии)</w:t>
            </w:r>
          </w:p>
        </w:tc>
      </w:tr>
      <w:tr w:rsidR="008C4C19" w:rsidRPr="00C37914" w14:paraId="1320737B" w14:textId="77777777" w:rsidTr="00FA6432">
        <w:trPr>
          <w:trHeight w:val="757"/>
        </w:trPr>
        <w:tc>
          <w:tcPr>
            <w:tcW w:w="0" w:type="auto"/>
          </w:tcPr>
          <w:p w14:paraId="61EB510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14:paraId="1B90BCA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рынка поставок сжиженного газа в баллонах</w:t>
            </w:r>
          </w:p>
        </w:tc>
        <w:tc>
          <w:tcPr>
            <w:tcW w:w="0" w:type="auto"/>
          </w:tcPr>
          <w:p w14:paraId="1AA25293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</w:tcPr>
          <w:p w14:paraId="60468733" w14:textId="55190E22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поставки сожжённого газа в </w:t>
            </w:r>
            <w:r w:rsidR="00B66BF7">
              <w:rPr>
                <w:rFonts w:ascii="Times New Roman" w:hAnsi="Times New Roman" w:cs="Times New Roman"/>
              </w:rPr>
              <w:t>баллонах, %</w:t>
            </w:r>
          </w:p>
        </w:tc>
        <w:tc>
          <w:tcPr>
            <w:tcW w:w="0" w:type="auto"/>
          </w:tcPr>
          <w:p w14:paraId="0CBD9968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60B2D12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470E5248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0B7765D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7E8A4F67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 и транспорта комитета ЖКХ, транспорта, архитектуры и строительства Администрации района</w:t>
            </w:r>
          </w:p>
        </w:tc>
        <w:tc>
          <w:tcPr>
            <w:tcW w:w="0" w:type="auto"/>
          </w:tcPr>
          <w:p w14:paraId="1B151702" w14:textId="1ECFF913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данных о потреблении сниженного газа населением района</w:t>
            </w:r>
          </w:p>
        </w:tc>
      </w:tr>
      <w:tr w:rsidR="008C4C19" w:rsidRPr="00C37914" w14:paraId="3907DDD9" w14:textId="77777777" w:rsidTr="00FA6432">
        <w:trPr>
          <w:trHeight w:val="757"/>
        </w:trPr>
        <w:tc>
          <w:tcPr>
            <w:tcW w:w="0" w:type="auto"/>
          </w:tcPr>
          <w:p w14:paraId="5EFB01A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14:paraId="5E7B914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участников рынка о земельных участках под жилищное строительство с целью увеличения объемов строительства жилья</w:t>
            </w:r>
          </w:p>
        </w:tc>
        <w:tc>
          <w:tcPr>
            <w:tcW w:w="0" w:type="auto"/>
          </w:tcPr>
          <w:p w14:paraId="45812550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</w:tcPr>
          <w:p w14:paraId="068143B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ЖКХ</w:t>
            </w:r>
          </w:p>
        </w:tc>
        <w:tc>
          <w:tcPr>
            <w:tcW w:w="0" w:type="auto"/>
          </w:tcPr>
          <w:p w14:paraId="280F41D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C5D625E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5938FC2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18FED6A0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4ECD88A9" w14:textId="0080F55A" w:rsidR="008C4C19" w:rsidRDefault="008C4C19" w:rsidP="00B66BF7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района</w:t>
            </w:r>
            <w:r w:rsidR="00B6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 и транспорта комитета ЖКХ, транспорта, архитектуры и строительства Администрации района</w:t>
            </w:r>
          </w:p>
        </w:tc>
        <w:tc>
          <w:tcPr>
            <w:tcW w:w="0" w:type="auto"/>
          </w:tcPr>
          <w:p w14:paraId="3E00A00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состояний конкурентной среды на товарном рынке</w:t>
            </w:r>
          </w:p>
        </w:tc>
      </w:tr>
      <w:tr w:rsidR="008C4C19" w:rsidRPr="00C37914" w14:paraId="119ECCE0" w14:textId="77777777" w:rsidTr="00FA6432">
        <w:trPr>
          <w:trHeight w:val="757"/>
        </w:trPr>
        <w:tc>
          <w:tcPr>
            <w:tcW w:w="0" w:type="auto"/>
          </w:tcPr>
          <w:p w14:paraId="7DD6953C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14:paraId="2C2822F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государственных (муниципальных) услуг по выдаче градостроительного плана земельного участка в электронном виде</w:t>
            </w:r>
          </w:p>
        </w:tc>
        <w:tc>
          <w:tcPr>
            <w:tcW w:w="0" w:type="auto"/>
          </w:tcPr>
          <w:p w14:paraId="1AD26DD2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предоставления соответствующих услуг в электронном виде в сети «Интернет» </w:t>
            </w:r>
          </w:p>
        </w:tc>
        <w:tc>
          <w:tcPr>
            <w:tcW w:w="0" w:type="auto"/>
          </w:tcPr>
          <w:p w14:paraId="15CBD015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строительства объектов кап строительства, %</w:t>
            </w:r>
          </w:p>
        </w:tc>
        <w:tc>
          <w:tcPr>
            <w:tcW w:w="0" w:type="auto"/>
          </w:tcPr>
          <w:p w14:paraId="46FA715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10DB3442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4470820C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2B39D76F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650A8554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строительства комитета ЖКХ, транспорта, архитектуры и строительства Администрации района</w:t>
            </w:r>
          </w:p>
        </w:tc>
        <w:tc>
          <w:tcPr>
            <w:tcW w:w="0" w:type="auto"/>
          </w:tcPr>
          <w:p w14:paraId="5FA9D6B5" w14:textId="4B99D9E4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информированности хоз</w:t>
            </w:r>
            <w:r w:rsidR="00B66B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субъектов, осуществляющих деятельность на данном рынке, снижение административной нагрузки при прохождении процедур в сфере строительства</w:t>
            </w:r>
          </w:p>
        </w:tc>
      </w:tr>
      <w:tr w:rsidR="008C4C19" w:rsidRPr="00C37914" w14:paraId="21730F5E" w14:textId="77777777" w:rsidTr="00FA6432">
        <w:trPr>
          <w:trHeight w:val="757"/>
        </w:trPr>
        <w:tc>
          <w:tcPr>
            <w:tcW w:w="0" w:type="auto"/>
          </w:tcPr>
          <w:p w14:paraId="14266F2A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14:paraId="2183642B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проведению 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постановлением Правительства РФ от 03.11.2016 №1133 «Об утверждении Правил проведения торгов, по результатам которых формируются цены на услуги по транспортированию твердых ком отходов для регионального оператора»</w:t>
            </w:r>
          </w:p>
        </w:tc>
        <w:tc>
          <w:tcPr>
            <w:tcW w:w="0" w:type="auto"/>
          </w:tcPr>
          <w:p w14:paraId="48A68B28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в сети «Интернет»</w:t>
            </w:r>
          </w:p>
        </w:tc>
        <w:tc>
          <w:tcPr>
            <w:tcW w:w="0" w:type="auto"/>
          </w:tcPr>
          <w:p w14:paraId="3835469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0" w:type="auto"/>
          </w:tcPr>
          <w:p w14:paraId="6EE1C626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667BA1F4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3000FB1D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14:paraId="30AE4979" w14:textId="77777777" w:rsidR="008C4C19" w:rsidRDefault="008C4C19" w:rsidP="00643F1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0" w:type="auto"/>
          </w:tcPr>
          <w:p w14:paraId="6984EE20" w14:textId="19884EC5" w:rsidR="008C4C19" w:rsidRDefault="008C4C19" w:rsidP="00B66BF7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 и транспорта комитета ЖКХ, транспорта, архитектуры и строительства Администрации района</w:t>
            </w:r>
          </w:p>
        </w:tc>
        <w:tc>
          <w:tcPr>
            <w:tcW w:w="0" w:type="auto"/>
          </w:tcPr>
          <w:p w14:paraId="2BB031CB" w14:textId="3D40026C" w:rsidR="008C4C19" w:rsidRDefault="008C4C19" w:rsidP="00643F1D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свободном доступе информации проведению 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постановлением Правительства РФ от 03.11.2016 №1133 «Об утверждении Правил проведения торгов, по результатам которых формируются цены на услуги по транспортированию твердых ком отходов для регионального оператора»</w:t>
            </w:r>
          </w:p>
        </w:tc>
      </w:tr>
    </w:tbl>
    <w:p w14:paraId="514AE0AC" w14:textId="77777777" w:rsidR="008C4C19" w:rsidRDefault="008C4C19" w:rsidP="008C4C19">
      <w:pPr>
        <w:widowControl w:val="0"/>
        <w:tabs>
          <w:tab w:val="left" w:pos="284"/>
        </w:tabs>
        <w:spacing w:after="0" w:line="240" w:lineRule="auto"/>
        <w:jc w:val="center"/>
      </w:pPr>
    </w:p>
    <w:sectPr w:rsidR="008C4C19" w:rsidSect="00FA6432">
      <w:headerReference w:type="default" r:id="rId7"/>
      <w:headerReference w:type="first" r:id="rId8"/>
      <w:pgSz w:w="16838" w:h="11906" w:orient="landscape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0E31" w14:textId="77777777" w:rsidR="003F2BDB" w:rsidRDefault="003F2BDB" w:rsidP="008C4C19">
      <w:pPr>
        <w:spacing w:after="0" w:line="240" w:lineRule="auto"/>
      </w:pPr>
      <w:r>
        <w:separator/>
      </w:r>
    </w:p>
  </w:endnote>
  <w:endnote w:type="continuationSeparator" w:id="0">
    <w:p w14:paraId="7BD1E690" w14:textId="77777777" w:rsidR="003F2BDB" w:rsidRDefault="003F2BDB" w:rsidP="008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7F5A" w14:textId="77777777" w:rsidR="003F2BDB" w:rsidRDefault="003F2BDB" w:rsidP="008C4C19">
      <w:pPr>
        <w:spacing w:after="0" w:line="240" w:lineRule="auto"/>
      </w:pPr>
      <w:r>
        <w:separator/>
      </w:r>
    </w:p>
  </w:footnote>
  <w:footnote w:type="continuationSeparator" w:id="0">
    <w:p w14:paraId="31AA5BE4" w14:textId="77777777" w:rsidR="003F2BDB" w:rsidRDefault="003F2BDB" w:rsidP="008C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070A" w14:textId="5F8536E7" w:rsidR="00FA6432" w:rsidRPr="00FA6432" w:rsidRDefault="00FA6432" w:rsidP="00FA643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7D22" w14:textId="2587A301" w:rsidR="00FA6432" w:rsidRPr="00FA6432" w:rsidRDefault="00FA6432" w:rsidP="00FA6432">
    <w:pPr>
      <w:pStyle w:val="a3"/>
      <w:jc w:val="center"/>
    </w:pPr>
    <w:r>
      <w:rPr>
        <w:rFonts w:ascii="Times New Roman" w:eastAsia="Times New Roman" w:hAnsi="Times New Roman" w:cs="Times New Roman"/>
        <w:sz w:val="28"/>
        <w:szCs w:val="20"/>
        <w:lang w:eastAsia="ru-RU"/>
      </w:rPr>
      <w:t xml:space="preserve">Информация о выполнении муниципального плана мероприятий («дорожной карты») </w:t>
    </w:r>
    <w:r w:rsidRPr="00C37914">
      <w:rPr>
        <w:rFonts w:ascii="Times New Roman" w:eastAsia="Times New Roman" w:hAnsi="Times New Roman" w:cs="Times New Roman"/>
        <w:sz w:val="28"/>
        <w:szCs w:val="20"/>
        <w:lang w:eastAsia="ru-RU"/>
      </w:rPr>
      <w:t>по содействию развитию конкуренции на рынках товаров, работ и услуг</w:t>
    </w:r>
    <w:r>
      <w:rPr>
        <w:rFonts w:ascii="Times New Roman" w:eastAsia="Times New Roman" w:hAnsi="Times New Roman" w:cs="Times New Roman"/>
        <w:sz w:val="28"/>
        <w:szCs w:val="20"/>
        <w:lang w:eastAsia="ru-RU"/>
      </w:rPr>
      <w:t xml:space="preserve"> Алейского района в 2021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E8"/>
    <w:rsid w:val="000365E8"/>
    <w:rsid w:val="001024E5"/>
    <w:rsid w:val="001149B7"/>
    <w:rsid w:val="001A5D96"/>
    <w:rsid w:val="00233BC3"/>
    <w:rsid w:val="002701D3"/>
    <w:rsid w:val="00347DDB"/>
    <w:rsid w:val="00352DD0"/>
    <w:rsid w:val="00372A11"/>
    <w:rsid w:val="00395259"/>
    <w:rsid w:val="003F2BDB"/>
    <w:rsid w:val="004C43BE"/>
    <w:rsid w:val="004E621F"/>
    <w:rsid w:val="00537774"/>
    <w:rsid w:val="0058642A"/>
    <w:rsid w:val="00672B99"/>
    <w:rsid w:val="007033F0"/>
    <w:rsid w:val="007629B1"/>
    <w:rsid w:val="00895576"/>
    <w:rsid w:val="008C02CA"/>
    <w:rsid w:val="008C4C19"/>
    <w:rsid w:val="009C0AE3"/>
    <w:rsid w:val="00B11F43"/>
    <w:rsid w:val="00B66BF7"/>
    <w:rsid w:val="00B71F4F"/>
    <w:rsid w:val="00B91E24"/>
    <w:rsid w:val="00BC2531"/>
    <w:rsid w:val="00BE74F0"/>
    <w:rsid w:val="00C5173E"/>
    <w:rsid w:val="00C7253E"/>
    <w:rsid w:val="00E720E3"/>
    <w:rsid w:val="00EE57F8"/>
    <w:rsid w:val="00F02C6F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45365"/>
  <w15:docId w15:val="{D889921D-00B9-4B5D-B8A8-82A958B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C19"/>
  </w:style>
  <w:style w:type="paragraph" w:styleId="a5">
    <w:name w:val="footer"/>
    <w:basedOn w:val="a"/>
    <w:link w:val="a6"/>
    <w:uiPriority w:val="99"/>
    <w:unhideWhenUsed/>
    <w:rsid w:val="008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C19"/>
  </w:style>
  <w:style w:type="table" w:styleId="a7">
    <w:name w:val="Grid Table Light"/>
    <w:basedOn w:val="a1"/>
    <w:uiPriority w:val="40"/>
    <w:rsid w:val="00FA64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527C-3689-41F7-8614-50DC2BB0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User</cp:lastModifiedBy>
  <cp:revision>3</cp:revision>
  <dcterms:created xsi:type="dcterms:W3CDTF">2023-06-27T08:24:00Z</dcterms:created>
  <dcterms:modified xsi:type="dcterms:W3CDTF">2023-06-27T08:26:00Z</dcterms:modified>
</cp:coreProperties>
</file>